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C96" w:rsidRDefault="00F52C96" w:rsidP="00CC52C9">
      <w:pPr>
        <w:autoSpaceDE w:val="0"/>
        <w:autoSpaceDN w:val="0"/>
        <w:adjustRightInd w:val="0"/>
        <w:ind w:firstLine="0"/>
        <w:jc w:val="center"/>
        <w:rPr>
          <w:rFonts w:ascii="Times New Roman" w:hAnsi="Times New Roman"/>
          <w:b/>
          <w:color w:val="000000"/>
          <w:sz w:val="24"/>
        </w:rPr>
      </w:pPr>
    </w:p>
    <w:p w:rsidR="00F52C96" w:rsidRDefault="00F52C96" w:rsidP="00CC52C9">
      <w:pPr>
        <w:autoSpaceDE w:val="0"/>
        <w:autoSpaceDN w:val="0"/>
        <w:adjustRightInd w:val="0"/>
        <w:ind w:firstLine="0"/>
        <w:jc w:val="center"/>
        <w:rPr>
          <w:rFonts w:ascii="Times New Roman" w:hAnsi="Times New Roman"/>
          <w:b/>
          <w:color w:val="000000"/>
          <w:sz w:val="24"/>
        </w:rPr>
      </w:pPr>
    </w:p>
    <w:p w:rsidR="00F52C96" w:rsidRDefault="00F52C96" w:rsidP="00CC52C9">
      <w:pPr>
        <w:autoSpaceDE w:val="0"/>
        <w:autoSpaceDN w:val="0"/>
        <w:adjustRightInd w:val="0"/>
        <w:ind w:firstLine="0"/>
        <w:jc w:val="center"/>
        <w:rPr>
          <w:rFonts w:ascii="Times New Roman" w:hAnsi="Times New Roman"/>
          <w:b/>
          <w:color w:val="000000"/>
          <w:sz w:val="24"/>
        </w:rPr>
      </w:pPr>
    </w:p>
    <w:p w:rsidR="00F52C96" w:rsidRDefault="00F52C96" w:rsidP="00CC52C9">
      <w:pPr>
        <w:autoSpaceDE w:val="0"/>
        <w:autoSpaceDN w:val="0"/>
        <w:adjustRightInd w:val="0"/>
        <w:ind w:firstLine="0"/>
        <w:jc w:val="center"/>
        <w:rPr>
          <w:rFonts w:ascii="Times New Roman" w:hAnsi="Times New Roman"/>
          <w:b/>
          <w:color w:val="000000"/>
          <w:sz w:val="24"/>
        </w:rPr>
      </w:pPr>
    </w:p>
    <w:p w:rsidR="00F52C96" w:rsidRDefault="00F52C96" w:rsidP="00CC52C9">
      <w:pPr>
        <w:autoSpaceDE w:val="0"/>
        <w:autoSpaceDN w:val="0"/>
        <w:adjustRightInd w:val="0"/>
        <w:ind w:firstLine="0"/>
        <w:jc w:val="center"/>
        <w:rPr>
          <w:rFonts w:ascii="Times New Roman" w:hAnsi="Times New Roman"/>
          <w:b/>
          <w:color w:val="000000"/>
          <w:sz w:val="24"/>
        </w:rPr>
      </w:pPr>
    </w:p>
    <w:p w:rsidR="00F52C96" w:rsidRDefault="00F52C96" w:rsidP="00CC52C9">
      <w:pPr>
        <w:autoSpaceDE w:val="0"/>
        <w:autoSpaceDN w:val="0"/>
        <w:adjustRightInd w:val="0"/>
        <w:ind w:firstLine="0"/>
        <w:jc w:val="center"/>
        <w:rPr>
          <w:rFonts w:ascii="Times New Roman" w:hAnsi="Times New Roman"/>
          <w:b/>
          <w:color w:val="000000"/>
          <w:sz w:val="24"/>
        </w:rPr>
      </w:pPr>
    </w:p>
    <w:p w:rsidR="00F52C96" w:rsidRDefault="00F52C96" w:rsidP="00CC52C9">
      <w:pPr>
        <w:autoSpaceDE w:val="0"/>
        <w:autoSpaceDN w:val="0"/>
        <w:adjustRightInd w:val="0"/>
        <w:ind w:firstLine="0"/>
        <w:jc w:val="center"/>
        <w:rPr>
          <w:rFonts w:ascii="Times New Roman" w:hAnsi="Times New Roman"/>
          <w:b/>
          <w:color w:val="000000"/>
          <w:sz w:val="24"/>
        </w:rPr>
      </w:pPr>
    </w:p>
    <w:p w:rsidR="00F52C96" w:rsidRDefault="00F52C96" w:rsidP="00CC52C9">
      <w:pPr>
        <w:autoSpaceDE w:val="0"/>
        <w:autoSpaceDN w:val="0"/>
        <w:adjustRightInd w:val="0"/>
        <w:ind w:firstLine="0"/>
        <w:jc w:val="center"/>
        <w:rPr>
          <w:rFonts w:ascii="Times New Roman" w:hAnsi="Times New Roman"/>
          <w:b/>
          <w:color w:val="000000"/>
          <w:sz w:val="24"/>
        </w:rPr>
      </w:pPr>
    </w:p>
    <w:p w:rsidR="00F52C96" w:rsidRDefault="00F52C96" w:rsidP="00CC52C9">
      <w:pPr>
        <w:autoSpaceDE w:val="0"/>
        <w:autoSpaceDN w:val="0"/>
        <w:adjustRightInd w:val="0"/>
        <w:ind w:firstLine="0"/>
        <w:jc w:val="center"/>
        <w:rPr>
          <w:rFonts w:ascii="Times New Roman" w:hAnsi="Times New Roman"/>
          <w:b/>
          <w:color w:val="000000"/>
          <w:sz w:val="24"/>
        </w:rPr>
      </w:pPr>
    </w:p>
    <w:p w:rsidR="00F52C96" w:rsidRDefault="00F52C96" w:rsidP="00CC52C9">
      <w:pPr>
        <w:autoSpaceDE w:val="0"/>
        <w:autoSpaceDN w:val="0"/>
        <w:adjustRightInd w:val="0"/>
        <w:ind w:firstLine="0"/>
        <w:jc w:val="center"/>
        <w:rPr>
          <w:rFonts w:ascii="Times New Roman" w:hAnsi="Times New Roman"/>
          <w:b/>
          <w:color w:val="000000"/>
          <w:sz w:val="24"/>
        </w:rPr>
      </w:pPr>
    </w:p>
    <w:p w:rsidR="00F52C96" w:rsidRPr="00902600" w:rsidRDefault="00F52C96" w:rsidP="00CC52C9">
      <w:pPr>
        <w:autoSpaceDE w:val="0"/>
        <w:autoSpaceDN w:val="0"/>
        <w:adjustRightInd w:val="0"/>
        <w:ind w:firstLine="0"/>
        <w:jc w:val="center"/>
        <w:rPr>
          <w:rFonts w:ascii="Times New Roman" w:hAnsi="Times New Roman"/>
          <w:b/>
          <w:color w:val="000000"/>
          <w:sz w:val="28"/>
          <w:szCs w:val="28"/>
        </w:rPr>
      </w:pPr>
      <w:r w:rsidRPr="00902600">
        <w:rPr>
          <w:rFonts w:ascii="Times New Roman" w:hAnsi="Times New Roman"/>
          <w:b/>
          <w:color w:val="000000"/>
          <w:sz w:val="28"/>
          <w:szCs w:val="28"/>
        </w:rPr>
        <w:t>Operations Plan</w:t>
      </w:r>
    </w:p>
    <w:p w:rsidR="00F52C96" w:rsidRPr="000A11F7" w:rsidRDefault="00F52C96" w:rsidP="00CC52C9">
      <w:pPr>
        <w:autoSpaceDE w:val="0"/>
        <w:autoSpaceDN w:val="0"/>
        <w:adjustRightInd w:val="0"/>
        <w:ind w:firstLine="0"/>
        <w:rPr>
          <w:rFonts w:ascii="Times New Roman" w:hAnsi="Times New Roman"/>
          <w:b/>
          <w:color w:val="000000"/>
          <w:sz w:val="24"/>
        </w:rPr>
      </w:pPr>
    </w:p>
    <w:p w:rsidR="00F52C96" w:rsidRPr="00EB33FE" w:rsidRDefault="00F52C96" w:rsidP="00CC52C9">
      <w:pPr>
        <w:autoSpaceDE w:val="0"/>
        <w:autoSpaceDN w:val="0"/>
        <w:adjustRightInd w:val="0"/>
        <w:ind w:firstLine="0"/>
        <w:jc w:val="center"/>
        <w:rPr>
          <w:rFonts w:ascii="Times New Roman" w:hAnsi="Times New Roman"/>
          <w:color w:val="000000"/>
          <w:sz w:val="24"/>
        </w:rPr>
      </w:pPr>
      <w:r w:rsidRPr="00EB33FE">
        <w:rPr>
          <w:rFonts w:ascii="Times New Roman" w:hAnsi="Times New Roman"/>
          <w:color w:val="000000"/>
          <w:sz w:val="24"/>
        </w:rPr>
        <w:t xml:space="preserve">for the </w:t>
      </w:r>
    </w:p>
    <w:p w:rsidR="00F52C96" w:rsidRPr="000A11F7" w:rsidRDefault="00F52C96" w:rsidP="00CC52C9">
      <w:pPr>
        <w:autoSpaceDE w:val="0"/>
        <w:autoSpaceDN w:val="0"/>
        <w:adjustRightInd w:val="0"/>
        <w:ind w:firstLine="0"/>
        <w:jc w:val="center"/>
        <w:rPr>
          <w:rFonts w:ascii="Times New Roman" w:hAnsi="Times New Roman"/>
          <w:b/>
          <w:color w:val="000000"/>
          <w:sz w:val="24"/>
        </w:rPr>
      </w:pPr>
      <w:r w:rsidRPr="000A11F7">
        <w:rPr>
          <w:rFonts w:ascii="Times New Roman" w:hAnsi="Times New Roman"/>
          <w:b/>
          <w:i/>
          <w:color w:val="000000"/>
          <w:sz w:val="24"/>
        </w:rPr>
        <w:t>GOES-R Proving Ground</w:t>
      </w:r>
      <w:r w:rsidRPr="000A11F7">
        <w:rPr>
          <w:rFonts w:ascii="Times New Roman" w:hAnsi="Times New Roman"/>
          <w:b/>
          <w:color w:val="000000"/>
          <w:sz w:val="24"/>
        </w:rPr>
        <w:t xml:space="preserve"> </w:t>
      </w:r>
    </w:p>
    <w:p w:rsidR="00F52C96" w:rsidRPr="000A11F7" w:rsidRDefault="00F52C96" w:rsidP="00CC52C9">
      <w:pPr>
        <w:autoSpaceDE w:val="0"/>
        <w:autoSpaceDN w:val="0"/>
        <w:adjustRightInd w:val="0"/>
        <w:ind w:firstLine="0"/>
        <w:jc w:val="center"/>
        <w:rPr>
          <w:rFonts w:ascii="Times New Roman" w:hAnsi="Times New Roman"/>
          <w:color w:val="000000"/>
          <w:sz w:val="24"/>
        </w:rPr>
      </w:pPr>
      <w:r w:rsidRPr="00EB33FE">
        <w:rPr>
          <w:rFonts w:ascii="Times New Roman" w:hAnsi="Times New Roman"/>
          <w:color w:val="000000"/>
          <w:sz w:val="24"/>
        </w:rPr>
        <w:t>portion of the</w:t>
      </w:r>
    </w:p>
    <w:p w:rsidR="00F52C96" w:rsidRDefault="00F52C96" w:rsidP="00CC52C9">
      <w:pPr>
        <w:autoSpaceDE w:val="0"/>
        <w:autoSpaceDN w:val="0"/>
        <w:adjustRightInd w:val="0"/>
        <w:ind w:firstLine="0"/>
        <w:jc w:val="center"/>
        <w:rPr>
          <w:rFonts w:ascii="Times New Roman" w:hAnsi="Times New Roman"/>
          <w:b/>
          <w:i/>
          <w:color w:val="000000"/>
          <w:sz w:val="24"/>
        </w:rPr>
      </w:pPr>
      <w:r>
        <w:rPr>
          <w:rFonts w:ascii="Times New Roman" w:hAnsi="Times New Roman"/>
          <w:b/>
          <w:i/>
          <w:color w:val="000000"/>
          <w:sz w:val="24"/>
        </w:rPr>
        <w:t>Hazardous Weather Testbed and</w:t>
      </w:r>
    </w:p>
    <w:p w:rsidR="00F52C96" w:rsidRPr="000A11F7" w:rsidRDefault="00F52C96" w:rsidP="00CC52C9">
      <w:pPr>
        <w:autoSpaceDE w:val="0"/>
        <w:autoSpaceDN w:val="0"/>
        <w:adjustRightInd w:val="0"/>
        <w:ind w:firstLine="0"/>
        <w:jc w:val="center"/>
        <w:rPr>
          <w:rFonts w:ascii="Times New Roman" w:hAnsi="Times New Roman"/>
          <w:i/>
          <w:color w:val="000000"/>
          <w:sz w:val="24"/>
        </w:rPr>
      </w:pPr>
      <w:r>
        <w:rPr>
          <w:rFonts w:ascii="Times New Roman" w:hAnsi="Times New Roman"/>
          <w:b/>
          <w:i/>
          <w:color w:val="000000"/>
          <w:sz w:val="24"/>
        </w:rPr>
        <w:t>2011</w:t>
      </w:r>
      <w:r w:rsidRPr="000A11F7">
        <w:rPr>
          <w:rFonts w:ascii="Times New Roman" w:hAnsi="Times New Roman"/>
          <w:b/>
          <w:i/>
          <w:color w:val="000000"/>
          <w:sz w:val="24"/>
        </w:rPr>
        <w:t xml:space="preserve"> Spring Experiment</w:t>
      </w:r>
    </w:p>
    <w:p w:rsidR="00F52C96" w:rsidRPr="000A11F7" w:rsidRDefault="00F52C96" w:rsidP="00CC52C9">
      <w:pPr>
        <w:autoSpaceDE w:val="0"/>
        <w:autoSpaceDN w:val="0"/>
        <w:adjustRightInd w:val="0"/>
        <w:ind w:firstLine="0"/>
        <w:rPr>
          <w:rFonts w:ascii="Times New Roman" w:hAnsi="Times New Roman"/>
          <w:color w:val="000000"/>
          <w:sz w:val="24"/>
        </w:rPr>
      </w:pPr>
    </w:p>
    <w:p w:rsidR="00F52C96" w:rsidRPr="000A11F7" w:rsidRDefault="00F52C96" w:rsidP="00CC52C9">
      <w:pPr>
        <w:autoSpaceDE w:val="0"/>
        <w:autoSpaceDN w:val="0"/>
        <w:adjustRightInd w:val="0"/>
        <w:ind w:firstLine="0"/>
        <w:jc w:val="center"/>
        <w:rPr>
          <w:rFonts w:ascii="Times New Roman" w:hAnsi="Times New Roman"/>
          <w:color w:val="000000"/>
          <w:sz w:val="24"/>
        </w:rPr>
      </w:pPr>
      <w:r w:rsidRPr="000A11F7">
        <w:rPr>
          <w:rFonts w:ascii="Times New Roman" w:hAnsi="Times New Roman"/>
          <w:color w:val="000000"/>
          <w:sz w:val="24"/>
        </w:rPr>
        <w:t>Program overview by:</w:t>
      </w:r>
    </w:p>
    <w:p w:rsidR="00F52C96" w:rsidRDefault="00F52C96"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Chris Siewert (OU-CIMMS / SPC)</w:t>
      </w:r>
    </w:p>
    <w:p w:rsidR="00F52C96" w:rsidRPr="000A11F7" w:rsidRDefault="00F52C96"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Bonnie Reed (NWS / GPO)</w:t>
      </w:r>
    </w:p>
    <w:p w:rsidR="00F52C96" w:rsidRDefault="00F52C96"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Kristin Kuhlman (OU-CIMMS / NSSL)</w:t>
      </w:r>
    </w:p>
    <w:p w:rsidR="00F52C96" w:rsidRDefault="00F52C96"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Travis Smith (NSSL)</w:t>
      </w:r>
    </w:p>
    <w:p w:rsidR="00F52C96" w:rsidRPr="000A11F7" w:rsidRDefault="00F52C96"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Greg Stumpf (NSSL)</w:t>
      </w:r>
    </w:p>
    <w:p w:rsidR="00F52C96" w:rsidRDefault="00F52C96"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Steve Weiss (SPC)</w:t>
      </w:r>
    </w:p>
    <w:p w:rsidR="00F52C96" w:rsidRDefault="00F52C96"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Wayne Feltz (UW-CIMSS)</w:t>
      </w:r>
      <w:r w:rsidRPr="00533F6B">
        <w:rPr>
          <w:rFonts w:ascii="Times New Roman" w:hAnsi="Times New Roman"/>
          <w:color w:val="000000"/>
          <w:sz w:val="24"/>
        </w:rPr>
        <w:t xml:space="preserve"> </w:t>
      </w:r>
    </w:p>
    <w:p w:rsidR="00F52C96" w:rsidRPr="000A11F7" w:rsidRDefault="00F52C96"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John Walker (UAH)</w:t>
      </w:r>
    </w:p>
    <w:p w:rsidR="00F52C96" w:rsidRPr="00192A00" w:rsidRDefault="00F52C96" w:rsidP="00CC52C9">
      <w:pPr>
        <w:autoSpaceDE w:val="0"/>
        <w:autoSpaceDN w:val="0"/>
        <w:adjustRightInd w:val="0"/>
        <w:ind w:firstLine="0"/>
        <w:jc w:val="center"/>
        <w:rPr>
          <w:rFonts w:ascii="Times New Roman" w:hAnsi="Times New Roman"/>
          <w:color w:val="000000"/>
          <w:sz w:val="24"/>
        </w:rPr>
      </w:pPr>
      <w:r w:rsidRPr="00192A00">
        <w:rPr>
          <w:rFonts w:ascii="Times New Roman" w:hAnsi="Times New Roman"/>
          <w:color w:val="000000"/>
          <w:sz w:val="24"/>
        </w:rPr>
        <w:t>Kris Bedka (SSAI)</w:t>
      </w:r>
    </w:p>
    <w:p w:rsidR="00F52C96" w:rsidRPr="00192A00" w:rsidRDefault="00F52C96" w:rsidP="00CC52C9">
      <w:pPr>
        <w:autoSpaceDE w:val="0"/>
        <w:autoSpaceDN w:val="0"/>
        <w:adjustRightInd w:val="0"/>
        <w:ind w:firstLine="0"/>
        <w:jc w:val="center"/>
        <w:rPr>
          <w:rFonts w:ascii="Times New Roman" w:hAnsi="Times New Roman"/>
          <w:color w:val="000000"/>
          <w:sz w:val="24"/>
        </w:rPr>
      </w:pPr>
      <w:r w:rsidRPr="00192A00">
        <w:rPr>
          <w:rFonts w:ascii="Times New Roman" w:hAnsi="Times New Roman"/>
          <w:color w:val="000000"/>
          <w:sz w:val="24"/>
        </w:rPr>
        <w:t>Jason Otkin (UW-CIMSS)</w:t>
      </w:r>
    </w:p>
    <w:p w:rsidR="00F52C96" w:rsidRDefault="00F52C96"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Justin Sieglaff (UW-CIMSS)</w:t>
      </w:r>
    </w:p>
    <w:p w:rsidR="00F52C96" w:rsidRDefault="00F52C96"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Geoffrey Stano (SPoRT)</w:t>
      </w:r>
    </w:p>
    <w:p w:rsidR="00F52C96" w:rsidRDefault="00F52C96"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Dan Lindsey (NESDIS/STAR/RAMMB)</w:t>
      </w:r>
    </w:p>
    <w:p w:rsidR="00F52C96" w:rsidRDefault="00F52C96"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Ralph Petersen (UW-CIMSS)</w:t>
      </w:r>
    </w:p>
    <w:p w:rsidR="00F52C96" w:rsidRDefault="00F52C96"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Bob Aune (UW-CIMSS)</w:t>
      </w:r>
    </w:p>
    <w:p w:rsidR="00F52C96" w:rsidRDefault="00F52C96" w:rsidP="00CC52C9">
      <w:pPr>
        <w:autoSpaceDE w:val="0"/>
        <w:autoSpaceDN w:val="0"/>
        <w:adjustRightInd w:val="0"/>
        <w:ind w:firstLine="0"/>
        <w:jc w:val="center"/>
        <w:rPr>
          <w:rFonts w:ascii="Times New Roman" w:hAnsi="Times New Roman"/>
          <w:color w:val="000000"/>
          <w:sz w:val="24"/>
        </w:rPr>
      </w:pPr>
    </w:p>
    <w:p w:rsidR="00F52C96" w:rsidRPr="000A11F7" w:rsidRDefault="00F52C96" w:rsidP="00CC52C9">
      <w:pPr>
        <w:autoSpaceDE w:val="0"/>
        <w:autoSpaceDN w:val="0"/>
        <w:adjustRightInd w:val="0"/>
        <w:ind w:firstLine="0"/>
        <w:jc w:val="center"/>
        <w:rPr>
          <w:rFonts w:ascii="Times New Roman" w:hAnsi="Times New Roman"/>
          <w:color w:val="000000"/>
          <w:sz w:val="24"/>
        </w:rPr>
      </w:pPr>
    </w:p>
    <w:p w:rsidR="00F52C96" w:rsidRDefault="00F52C96" w:rsidP="00CC52C9">
      <w:pPr>
        <w:autoSpaceDE w:val="0"/>
        <w:autoSpaceDN w:val="0"/>
        <w:adjustRightInd w:val="0"/>
        <w:ind w:firstLine="0"/>
        <w:jc w:val="center"/>
        <w:rPr>
          <w:rFonts w:ascii="Times New Roman" w:hAnsi="Times New Roman"/>
          <w:color w:val="000000"/>
          <w:sz w:val="24"/>
        </w:rPr>
      </w:pPr>
      <w:r w:rsidRPr="000A11F7">
        <w:rPr>
          <w:rFonts w:ascii="Times New Roman" w:hAnsi="Times New Roman"/>
          <w:color w:val="000000"/>
          <w:sz w:val="24"/>
        </w:rPr>
        <w:t>Product developers contributed the material regarding their respective products.</w:t>
      </w:r>
    </w:p>
    <w:p w:rsidR="00F52C96" w:rsidRDefault="00F52C96" w:rsidP="00CC52C9">
      <w:pPr>
        <w:autoSpaceDE w:val="0"/>
        <w:autoSpaceDN w:val="0"/>
        <w:adjustRightInd w:val="0"/>
        <w:ind w:firstLine="0"/>
        <w:jc w:val="center"/>
        <w:rPr>
          <w:rFonts w:ascii="Times New Roman" w:hAnsi="Times New Roman"/>
          <w:color w:val="000000"/>
          <w:sz w:val="24"/>
        </w:rPr>
      </w:pPr>
    </w:p>
    <w:p w:rsidR="00F52C96" w:rsidRPr="00814ADB" w:rsidRDefault="00F52C96" w:rsidP="00CC52C9">
      <w:pPr>
        <w:autoSpaceDE w:val="0"/>
        <w:autoSpaceDN w:val="0"/>
        <w:adjustRightInd w:val="0"/>
        <w:ind w:firstLine="0"/>
        <w:jc w:val="center"/>
        <w:rPr>
          <w:rFonts w:ascii="Times New Roman" w:hAnsi="Times New Roman"/>
          <w:color w:val="000000"/>
          <w:sz w:val="24"/>
          <w:szCs w:val="24"/>
        </w:rPr>
      </w:pPr>
      <w:r>
        <w:rPr>
          <w:rFonts w:ascii="Times New Roman" w:hAnsi="Times New Roman"/>
          <w:color w:val="000000"/>
          <w:sz w:val="24"/>
          <w:szCs w:val="24"/>
        </w:rPr>
        <w:t>Revision Date:  May 13, 2011</w:t>
      </w:r>
    </w:p>
    <w:p w:rsidR="00F52C96" w:rsidRPr="000A11F7" w:rsidRDefault="00F52C96" w:rsidP="00CC52C9">
      <w:pPr>
        <w:autoSpaceDE w:val="0"/>
        <w:autoSpaceDN w:val="0"/>
        <w:adjustRightInd w:val="0"/>
        <w:ind w:firstLine="0"/>
        <w:jc w:val="center"/>
        <w:rPr>
          <w:rFonts w:ascii="Times New Roman" w:hAnsi="Times New Roman"/>
          <w:color w:val="000000"/>
          <w:sz w:val="24"/>
        </w:rPr>
      </w:pPr>
    </w:p>
    <w:p w:rsidR="00F52C96" w:rsidRPr="009B0C31" w:rsidRDefault="00F52C96" w:rsidP="00CC52C9">
      <w:pPr>
        <w:ind w:firstLine="0"/>
        <w:jc w:val="center"/>
        <w:rPr>
          <w:rFonts w:ascii="Times New Roman" w:hAnsi="Times New Roman"/>
          <w:b/>
          <w:sz w:val="28"/>
          <w:szCs w:val="28"/>
        </w:rPr>
      </w:pPr>
      <w:r>
        <w:rPr>
          <w:rFonts w:ascii="Times New Roman" w:hAnsi="Times New Roman"/>
        </w:rPr>
        <w:br w:type="page"/>
      </w:r>
      <w:r w:rsidRPr="009B0C31">
        <w:rPr>
          <w:rFonts w:ascii="Times New Roman" w:hAnsi="Times New Roman"/>
          <w:b/>
          <w:sz w:val="28"/>
          <w:szCs w:val="28"/>
        </w:rPr>
        <w:t>Table of Contents</w:t>
      </w:r>
    </w:p>
    <w:p w:rsidR="00F52C96" w:rsidRDefault="00F52C96">
      <w:pPr>
        <w:pStyle w:val="TOC1"/>
        <w:rPr>
          <w:rFonts w:eastAsia="MS Mincho" w:cs="Times New Roman"/>
          <w:bCs w:val="0"/>
          <w:caps w:val="0"/>
          <w:noProof/>
          <w:lang w:eastAsia="ja-JP"/>
        </w:rPr>
      </w:pPr>
      <w:r w:rsidRPr="00422E49">
        <w:rPr>
          <w:b/>
          <w:sz w:val="22"/>
          <w:szCs w:val="22"/>
        </w:rPr>
        <w:fldChar w:fldCharType="begin"/>
      </w:r>
      <w:r w:rsidRPr="00422E49">
        <w:rPr>
          <w:b/>
          <w:sz w:val="22"/>
          <w:szCs w:val="22"/>
        </w:rPr>
        <w:instrText xml:space="preserve"> TOC \o "1-3" </w:instrText>
      </w:r>
      <w:r w:rsidRPr="00422E49">
        <w:rPr>
          <w:b/>
          <w:sz w:val="22"/>
          <w:szCs w:val="22"/>
        </w:rPr>
        <w:fldChar w:fldCharType="separate"/>
      </w:r>
      <w:r w:rsidRPr="002E28C1">
        <w:rPr>
          <w:rFonts w:cs="Times New Roman"/>
          <w:noProof/>
        </w:rPr>
        <w:t>1</w:t>
      </w:r>
      <w:r>
        <w:rPr>
          <w:rFonts w:eastAsia="MS Mincho" w:cs="Times New Roman"/>
          <w:bCs w:val="0"/>
          <w:caps w:val="0"/>
          <w:noProof/>
          <w:lang w:eastAsia="ja-JP"/>
        </w:rPr>
        <w:tab/>
      </w:r>
      <w:r>
        <w:rPr>
          <w:noProof/>
        </w:rPr>
        <w:t>Introduction</w:t>
      </w:r>
      <w:r>
        <w:rPr>
          <w:noProof/>
        </w:rPr>
        <w:tab/>
      </w:r>
      <w:r>
        <w:rPr>
          <w:noProof/>
        </w:rPr>
        <w:fldChar w:fldCharType="begin"/>
      </w:r>
      <w:r>
        <w:rPr>
          <w:noProof/>
        </w:rPr>
        <w:instrText xml:space="preserve"> PAGEREF _Toc293046240 \h </w:instrText>
      </w:r>
      <w:r>
        <w:rPr>
          <w:noProof/>
        </w:rPr>
      </w:r>
      <w:r>
        <w:rPr>
          <w:noProof/>
        </w:rPr>
        <w:fldChar w:fldCharType="separate"/>
      </w:r>
      <w:r>
        <w:rPr>
          <w:noProof/>
        </w:rPr>
        <w:t>4</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1.1</w:t>
      </w:r>
      <w:r>
        <w:rPr>
          <w:rFonts w:eastAsia="MS Mincho"/>
          <w:bCs w:val="0"/>
          <w:noProof/>
          <w:szCs w:val="24"/>
          <w:lang w:eastAsia="ja-JP"/>
        </w:rPr>
        <w:tab/>
      </w:r>
      <w:r>
        <w:rPr>
          <w:noProof/>
        </w:rPr>
        <w:t>Plan Purpose and Scope</w:t>
      </w:r>
      <w:r>
        <w:rPr>
          <w:noProof/>
        </w:rPr>
        <w:tab/>
      </w:r>
      <w:r>
        <w:rPr>
          <w:noProof/>
        </w:rPr>
        <w:fldChar w:fldCharType="begin"/>
      </w:r>
      <w:r>
        <w:rPr>
          <w:noProof/>
        </w:rPr>
        <w:instrText xml:space="preserve"> PAGEREF _Toc293046241 \h </w:instrText>
      </w:r>
      <w:r>
        <w:rPr>
          <w:noProof/>
        </w:rPr>
      </w:r>
      <w:r>
        <w:rPr>
          <w:noProof/>
        </w:rPr>
        <w:fldChar w:fldCharType="separate"/>
      </w:r>
      <w:r>
        <w:rPr>
          <w:noProof/>
        </w:rPr>
        <w:t>4</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1.2</w:t>
      </w:r>
      <w:r>
        <w:rPr>
          <w:rFonts w:eastAsia="MS Mincho"/>
          <w:bCs w:val="0"/>
          <w:noProof/>
          <w:szCs w:val="24"/>
          <w:lang w:eastAsia="ja-JP"/>
        </w:rPr>
        <w:tab/>
      </w:r>
      <w:r>
        <w:rPr>
          <w:noProof/>
        </w:rPr>
        <w:t>Overview</w:t>
      </w:r>
      <w:r>
        <w:rPr>
          <w:noProof/>
        </w:rPr>
        <w:tab/>
      </w:r>
      <w:r>
        <w:rPr>
          <w:noProof/>
        </w:rPr>
        <w:fldChar w:fldCharType="begin"/>
      </w:r>
      <w:r>
        <w:rPr>
          <w:noProof/>
        </w:rPr>
        <w:instrText xml:space="preserve"> PAGEREF _Toc293046242 \h </w:instrText>
      </w:r>
      <w:r>
        <w:rPr>
          <w:noProof/>
        </w:rPr>
      </w:r>
      <w:r>
        <w:rPr>
          <w:noProof/>
        </w:rPr>
        <w:fldChar w:fldCharType="separate"/>
      </w:r>
      <w:r>
        <w:rPr>
          <w:noProof/>
        </w:rPr>
        <w:t>4</w:t>
      </w:r>
      <w:r>
        <w:rPr>
          <w:noProof/>
        </w:rPr>
        <w:fldChar w:fldCharType="end"/>
      </w:r>
    </w:p>
    <w:p w:rsidR="00F52C96" w:rsidRDefault="00F52C96">
      <w:pPr>
        <w:pStyle w:val="TOC1"/>
        <w:rPr>
          <w:rFonts w:eastAsia="MS Mincho" w:cs="Times New Roman"/>
          <w:bCs w:val="0"/>
          <w:caps w:val="0"/>
          <w:noProof/>
          <w:lang w:eastAsia="ja-JP"/>
        </w:rPr>
      </w:pPr>
      <w:r w:rsidRPr="002E28C1">
        <w:rPr>
          <w:rFonts w:cs="Times New Roman"/>
          <w:noProof/>
        </w:rPr>
        <w:t>2</w:t>
      </w:r>
      <w:r>
        <w:rPr>
          <w:rFonts w:eastAsia="MS Mincho" w:cs="Times New Roman"/>
          <w:bCs w:val="0"/>
          <w:caps w:val="0"/>
          <w:noProof/>
          <w:lang w:eastAsia="ja-JP"/>
        </w:rPr>
        <w:tab/>
      </w:r>
      <w:r>
        <w:rPr>
          <w:noProof/>
        </w:rPr>
        <w:t>Goals of Proving Ground Project</w:t>
      </w:r>
      <w:r>
        <w:rPr>
          <w:noProof/>
        </w:rPr>
        <w:tab/>
      </w:r>
      <w:r>
        <w:rPr>
          <w:noProof/>
        </w:rPr>
        <w:fldChar w:fldCharType="begin"/>
      </w:r>
      <w:r>
        <w:rPr>
          <w:noProof/>
        </w:rPr>
        <w:instrText xml:space="preserve"> PAGEREF _Toc293046243 \h </w:instrText>
      </w:r>
      <w:r>
        <w:rPr>
          <w:noProof/>
        </w:rPr>
      </w:r>
      <w:r>
        <w:rPr>
          <w:noProof/>
        </w:rPr>
        <w:fldChar w:fldCharType="separate"/>
      </w:r>
      <w:r>
        <w:rPr>
          <w:noProof/>
        </w:rPr>
        <w:t>4</w:t>
      </w:r>
      <w:r>
        <w:rPr>
          <w:noProof/>
        </w:rPr>
        <w:fldChar w:fldCharType="end"/>
      </w:r>
    </w:p>
    <w:p w:rsidR="00F52C96" w:rsidRDefault="00F52C96">
      <w:pPr>
        <w:pStyle w:val="TOC1"/>
        <w:rPr>
          <w:rFonts w:eastAsia="MS Mincho" w:cs="Times New Roman"/>
          <w:bCs w:val="0"/>
          <w:caps w:val="0"/>
          <w:noProof/>
          <w:lang w:eastAsia="ja-JP"/>
        </w:rPr>
      </w:pPr>
      <w:r w:rsidRPr="002E28C1">
        <w:rPr>
          <w:rFonts w:cs="Times New Roman"/>
          <w:noProof/>
        </w:rPr>
        <w:t>3</w:t>
      </w:r>
      <w:r>
        <w:rPr>
          <w:rFonts w:eastAsia="MS Mincho" w:cs="Times New Roman"/>
          <w:bCs w:val="0"/>
          <w:caps w:val="0"/>
          <w:noProof/>
          <w:lang w:eastAsia="ja-JP"/>
        </w:rPr>
        <w:tab/>
      </w:r>
      <w:r>
        <w:rPr>
          <w:noProof/>
        </w:rPr>
        <w:t>GOES-R products to be demonstrated</w:t>
      </w:r>
      <w:r>
        <w:rPr>
          <w:noProof/>
        </w:rPr>
        <w:tab/>
      </w:r>
      <w:r>
        <w:rPr>
          <w:noProof/>
        </w:rPr>
        <w:fldChar w:fldCharType="begin"/>
      </w:r>
      <w:r>
        <w:rPr>
          <w:noProof/>
        </w:rPr>
        <w:instrText xml:space="preserve"> PAGEREF _Toc293046244 \h </w:instrText>
      </w:r>
      <w:r>
        <w:rPr>
          <w:noProof/>
        </w:rPr>
      </w:r>
      <w:r>
        <w:rPr>
          <w:noProof/>
        </w:rPr>
        <w:fldChar w:fldCharType="separate"/>
      </w:r>
      <w:r>
        <w:rPr>
          <w:noProof/>
        </w:rPr>
        <w:t>5</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3.1</w:t>
      </w:r>
      <w:r>
        <w:rPr>
          <w:rFonts w:eastAsia="MS Mincho"/>
          <w:bCs w:val="0"/>
          <w:noProof/>
          <w:szCs w:val="24"/>
          <w:lang w:eastAsia="ja-JP"/>
        </w:rPr>
        <w:tab/>
      </w:r>
      <w:r>
        <w:rPr>
          <w:noProof/>
        </w:rPr>
        <w:t>Cloud and Moisture Imagery</w:t>
      </w:r>
      <w:r>
        <w:rPr>
          <w:noProof/>
        </w:rPr>
        <w:tab/>
      </w:r>
      <w:r>
        <w:rPr>
          <w:noProof/>
        </w:rPr>
        <w:fldChar w:fldCharType="begin"/>
      </w:r>
      <w:r>
        <w:rPr>
          <w:noProof/>
        </w:rPr>
        <w:instrText xml:space="preserve"> PAGEREF _Toc293046245 \h </w:instrText>
      </w:r>
      <w:r>
        <w:rPr>
          <w:noProof/>
        </w:rPr>
      </w:r>
      <w:r>
        <w:rPr>
          <w:noProof/>
        </w:rPr>
        <w:fldChar w:fldCharType="separate"/>
      </w:r>
      <w:r>
        <w:rPr>
          <w:noProof/>
        </w:rPr>
        <w:t>5</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3.2</w:t>
      </w:r>
      <w:r>
        <w:rPr>
          <w:rFonts w:eastAsia="MS Mincho"/>
          <w:bCs w:val="0"/>
          <w:noProof/>
          <w:szCs w:val="24"/>
          <w:lang w:eastAsia="ja-JP"/>
        </w:rPr>
        <w:tab/>
      </w:r>
      <w:r>
        <w:rPr>
          <w:noProof/>
        </w:rPr>
        <w:t>Lightning Detection</w:t>
      </w:r>
      <w:r>
        <w:rPr>
          <w:noProof/>
        </w:rPr>
        <w:tab/>
      </w:r>
      <w:r>
        <w:rPr>
          <w:noProof/>
        </w:rPr>
        <w:fldChar w:fldCharType="begin"/>
      </w:r>
      <w:r>
        <w:rPr>
          <w:noProof/>
        </w:rPr>
        <w:instrText xml:space="preserve"> PAGEREF _Toc293046246 \h </w:instrText>
      </w:r>
      <w:r>
        <w:rPr>
          <w:noProof/>
        </w:rPr>
      </w:r>
      <w:r>
        <w:rPr>
          <w:noProof/>
        </w:rPr>
        <w:fldChar w:fldCharType="separate"/>
      </w:r>
      <w:r>
        <w:rPr>
          <w:noProof/>
        </w:rPr>
        <w:t>6</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3.3</w:t>
      </w:r>
      <w:r>
        <w:rPr>
          <w:rFonts w:eastAsia="MS Mincho"/>
          <w:bCs w:val="0"/>
          <w:noProof/>
          <w:szCs w:val="24"/>
          <w:lang w:eastAsia="ja-JP"/>
        </w:rPr>
        <w:tab/>
      </w:r>
      <w:r>
        <w:rPr>
          <w:noProof/>
        </w:rPr>
        <w:t>Enhanced “V”/ Overshooting Top Detection</w:t>
      </w:r>
      <w:r>
        <w:rPr>
          <w:noProof/>
        </w:rPr>
        <w:tab/>
      </w:r>
      <w:r>
        <w:rPr>
          <w:noProof/>
        </w:rPr>
        <w:fldChar w:fldCharType="begin"/>
      </w:r>
      <w:r>
        <w:rPr>
          <w:noProof/>
        </w:rPr>
        <w:instrText xml:space="preserve"> PAGEREF _Toc293046247 \h </w:instrText>
      </w:r>
      <w:r>
        <w:rPr>
          <w:noProof/>
        </w:rPr>
      </w:r>
      <w:r>
        <w:rPr>
          <w:noProof/>
        </w:rPr>
        <w:fldChar w:fldCharType="separate"/>
      </w:r>
      <w:r>
        <w:rPr>
          <w:noProof/>
        </w:rPr>
        <w:t>7</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3.4</w:t>
      </w:r>
      <w:r>
        <w:rPr>
          <w:rFonts w:eastAsia="MS Mincho"/>
          <w:bCs w:val="0"/>
          <w:noProof/>
          <w:szCs w:val="24"/>
          <w:lang w:eastAsia="ja-JP"/>
        </w:rPr>
        <w:tab/>
      </w:r>
      <w:r>
        <w:rPr>
          <w:noProof/>
        </w:rPr>
        <w:t>Convective Initiation</w:t>
      </w:r>
      <w:r>
        <w:rPr>
          <w:noProof/>
        </w:rPr>
        <w:tab/>
      </w:r>
      <w:r>
        <w:rPr>
          <w:noProof/>
        </w:rPr>
        <w:fldChar w:fldCharType="begin"/>
      </w:r>
      <w:r>
        <w:rPr>
          <w:noProof/>
        </w:rPr>
        <w:instrText xml:space="preserve"> PAGEREF _Toc293046248 \h </w:instrText>
      </w:r>
      <w:r>
        <w:rPr>
          <w:noProof/>
        </w:rPr>
      </w:r>
      <w:r>
        <w:rPr>
          <w:noProof/>
        </w:rPr>
        <w:fldChar w:fldCharType="separate"/>
      </w:r>
      <w:r>
        <w:rPr>
          <w:noProof/>
        </w:rPr>
        <w:t>7</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3.5</w:t>
      </w:r>
      <w:r>
        <w:rPr>
          <w:rFonts w:eastAsia="MS Mincho"/>
          <w:bCs w:val="0"/>
          <w:noProof/>
          <w:szCs w:val="24"/>
          <w:lang w:eastAsia="ja-JP"/>
        </w:rPr>
        <w:tab/>
      </w:r>
      <w:r>
        <w:rPr>
          <w:noProof/>
        </w:rPr>
        <w:t>Nearcasting Model</w:t>
      </w:r>
      <w:r>
        <w:rPr>
          <w:noProof/>
        </w:rPr>
        <w:tab/>
      </w:r>
      <w:r>
        <w:rPr>
          <w:noProof/>
        </w:rPr>
        <w:fldChar w:fldCharType="begin"/>
      </w:r>
      <w:r>
        <w:rPr>
          <w:noProof/>
        </w:rPr>
        <w:instrText xml:space="preserve"> PAGEREF _Toc293046249 \h </w:instrText>
      </w:r>
      <w:r>
        <w:rPr>
          <w:noProof/>
        </w:rPr>
      </w:r>
      <w:r>
        <w:rPr>
          <w:noProof/>
        </w:rPr>
        <w:fldChar w:fldCharType="separate"/>
      </w:r>
      <w:r>
        <w:rPr>
          <w:noProof/>
        </w:rPr>
        <w:t>8</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3.6</w:t>
      </w:r>
      <w:r>
        <w:rPr>
          <w:rFonts w:eastAsia="MS Mincho"/>
          <w:bCs w:val="0"/>
          <w:noProof/>
          <w:szCs w:val="24"/>
          <w:lang w:eastAsia="ja-JP"/>
        </w:rPr>
        <w:tab/>
      </w:r>
      <w:r>
        <w:rPr>
          <w:noProof/>
        </w:rPr>
        <w:t>WRF based lightning threat forecast</w:t>
      </w:r>
      <w:r>
        <w:rPr>
          <w:noProof/>
        </w:rPr>
        <w:tab/>
      </w:r>
      <w:r>
        <w:rPr>
          <w:noProof/>
        </w:rPr>
        <w:fldChar w:fldCharType="begin"/>
      </w:r>
      <w:r>
        <w:rPr>
          <w:noProof/>
        </w:rPr>
        <w:instrText xml:space="preserve"> PAGEREF _Toc293046250 \h </w:instrText>
      </w:r>
      <w:r>
        <w:rPr>
          <w:noProof/>
        </w:rPr>
      </w:r>
      <w:r>
        <w:rPr>
          <w:noProof/>
        </w:rPr>
        <w:fldChar w:fldCharType="separate"/>
      </w:r>
      <w:r>
        <w:rPr>
          <w:noProof/>
        </w:rPr>
        <w:t>8</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3.7</w:t>
      </w:r>
      <w:r>
        <w:rPr>
          <w:rFonts w:eastAsia="MS Mincho"/>
          <w:bCs w:val="0"/>
          <w:noProof/>
          <w:szCs w:val="24"/>
          <w:lang w:eastAsia="ja-JP"/>
        </w:rPr>
        <w:tab/>
      </w:r>
      <w:r>
        <w:rPr>
          <w:noProof/>
        </w:rPr>
        <w:t>UWCI Convective Initiation</w:t>
      </w:r>
      <w:r>
        <w:rPr>
          <w:noProof/>
        </w:rPr>
        <w:tab/>
      </w:r>
      <w:r>
        <w:rPr>
          <w:noProof/>
        </w:rPr>
        <w:fldChar w:fldCharType="begin"/>
      </w:r>
      <w:r>
        <w:rPr>
          <w:noProof/>
        </w:rPr>
        <w:instrText xml:space="preserve"> PAGEREF _Toc293046251 \h </w:instrText>
      </w:r>
      <w:r>
        <w:rPr>
          <w:noProof/>
        </w:rPr>
      </w:r>
      <w:r>
        <w:rPr>
          <w:noProof/>
        </w:rPr>
        <w:fldChar w:fldCharType="separate"/>
      </w:r>
      <w:r>
        <w:rPr>
          <w:noProof/>
        </w:rPr>
        <w:t>8</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3.8</w:t>
      </w:r>
      <w:r>
        <w:rPr>
          <w:rFonts w:eastAsia="MS Mincho"/>
          <w:bCs w:val="0"/>
          <w:noProof/>
          <w:szCs w:val="24"/>
          <w:lang w:eastAsia="ja-JP"/>
        </w:rPr>
        <w:tab/>
      </w:r>
      <w:r>
        <w:rPr>
          <w:noProof/>
        </w:rPr>
        <w:t>Statistical Hail Probability Product</w:t>
      </w:r>
      <w:r>
        <w:rPr>
          <w:noProof/>
        </w:rPr>
        <w:tab/>
      </w:r>
      <w:r>
        <w:rPr>
          <w:noProof/>
        </w:rPr>
        <w:fldChar w:fldCharType="begin"/>
      </w:r>
      <w:r>
        <w:rPr>
          <w:noProof/>
        </w:rPr>
        <w:instrText xml:space="preserve"> PAGEREF _Toc293046252 \h </w:instrText>
      </w:r>
      <w:r>
        <w:rPr>
          <w:noProof/>
        </w:rPr>
      </w:r>
      <w:r>
        <w:rPr>
          <w:noProof/>
        </w:rPr>
        <w:fldChar w:fldCharType="separate"/>
      </w:r>
      <w:r>
        <w:rPr>
          <w:noProof/>
        </w:rPr>
        <w:t>9</w:t>
      </w:r>
      <w:r>
        <w:rPr>
          <w:noProof/>
        </w:rPr>
        <w:fldChar w:fldCharType="end"/>
      </w:r>
    </w:p>
    <w:p w:rsidR="00F52C96" w:rsidRDefault="00F52C96">
      <w:pPr>
        <w:pStyle w:val="TOC1"/>
        <w:rPr>
          <w:rFonts w:eastAsia="MS Mincho" w:cs="Times New Roman"/>
          <w:bCs w:val="0"/>
          <w:caps w:val="0"/>
          <w:noProof/>
          <w:lang w:eastAsia="ja-JP"/>
        </w:rPr>
      </w:pPr>
      <w:r w:rsidRPr="002E28C1">
        <w:rPr>
          <w:rFonts w:cs="Times New Roman"/>
          <w:noProof/>
        </w:rPr>
        <w:t>4</w:t>
      </w:r>
      <w:r>
        <w:rPr>
          <w:rFonts w:eastAsia="MS Mincho" w:cs="Times New Roman"/>
          <w:bCs w:val="0"/>
          <w:caps w:val="0"/>
          <w:noProof/>
          <w:lang w:eastAsia="ja-JP"/>
        </w:rPr>
        <w:tab/>
      </w:r>
      <w:r>
        <w:rPr>
          <w:noProof/>
        </w:rPr>
        <w:t>Proving Ground Participants</w:t>
      </w:r>
      <w:r>
        <w:rPr>
          <w:noProof/>
        </w:rPr>
        <w:tab/>
      </w:r>
      <w:r>
        <w:rPr>
          <w:noProof/>
        </w:rPr>
        <w:fldChar w:fldCharType="begin"/>
      </w:r>
      <w:r>
        <w:rPr>
          <w:noProof/>
        </w:rPr>
        <w:instrText xml:space="preserve"> PAGEREF _Toc293046253 \h </w:instrText>
      </w:r>
      <w:r>
        <w:rPr>
          <w:noProof/>
        </w:rPr>
      </w:r>
      <w:r>
        <w:rPr>
          <w:noProof/>
        </w:rPr>
        <w:fldChar w:fldCharType="separate"/>
      </w:r>
      <w:r>
        <w:rPr>
          <w:noProof/>
        </w:rPr>
        <w:t>9</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4.1</w:t>
      </w:r>
      <w:r>
        <w:rPr>
          <w:rFonts w:eastAsia="MS Mincho"/>
          <w:bCs w:val="0"/>
          <w:noProof/>
          <w:szCs w:val="24"/>
          <w:lang w:eastAsia="ja-JP"/>
        </w:rPr>
        <w:tab/>
      </w:r>
      <w:r>
        <w:rPr>
          <w:noProof/>
        </w:rPr>
        <w:t>CIMSS</w:t>
      </w:r>
      <w:r>
        <w:rPr>
          <w:noProof/>
        </w:rPr>
        <w:tab/>
      </w:r>
      <w:r>
        <w:rPr>
          <w:noProof/>
        </w:rPr>
        <w:fldChar w:fldCharType="begin"/>
      </w:r>
      <w:r>
        <w:rPr>
          <w:noProof/>
        </w:rPr>
        <w:instrText xml:space="preserve"> PAGEREF _Toc293046254 \h </w:instrText>
      </w:r>
      <w:r>
        <w:rPr>
          <w:noProof/>
        </w:rPr>
      </w:r>
      <w:r>
        <w:rPr>
          <w:noProof/>
        </w:rPr>
        <w:fldChar w:fldCharType="separate"/>
      </w:r>
      <w:r>
        <w:rPr>
          <w:noProof/>
        </w:rPr>
        <w:t>9</w:t>
      </w:r>
      <w:r>
        <w:rPr>
          <w:noProof/>
        </w:rPr>
        <w:fldChar w:fldCharType="end"/>
      </w:r>
    </w:p>
    <w:p w:rsidR="00F52C96" w:rsidRDefault="00F52C96">
      <w:pPr>
        <w:pStyle w:val="TOC3"/>
        <w:rPr>
          <w:rFonts w:eastAsia="MS Mincho"/>
          <w:noProof/>
          <w:sz w:val="24"/>
          <w:szCs w:val="24"/>
          <w:lang w:eastAsia="ja-JP"/>
        </w:rPr>
      </w:pPr>
      <w:r w:rsidRPr="002E28C1">
        <w:rPr>
          <w:noProof/>
        </w:rPr>
        <w:t>4.1.1</w:t>
      </w:r>
      <w:r>
        <w:rPr>
          <w:rFonts w:eastAsia="MS Mincho"/>
          <w:noProof/>
          <w:sz w:val="24"/>
          <w:szCs w:val="24"/>
          <w:lang w:eastAsia="ja-JP"/>
        </w:rPr>
        <w:tab/>
      </w:r>
      <w:r>
        <w:rPr>
          <w:noProof/>
        </w:rPr>
        <w:t>Cloud and Moisture Imagery</w:t>
      </w:r>
      <w:r>
        <w:rPr>
          <w:noProof/>
        </w:rPr>
        <w:tab/>
      </w:r>
      <w:r>
        <w:rPr>
          <w:noProof/>
        </w:rPr>
        <w:fldChar w:fldCharType="begin"/>
      </w:r>
      <w:r>
        <w:rPr>
          <w:noProof/>
        </w:rPr>
        <w:instrText xml:space="preserve"> PAGEREF _Toc293046255 \h </w:instrText>
      </w:r>
      <w:r>
        <w:rPr>
          <w:noProof/>
        </w:rPr>
      </w:r>
      <w:r>
        <w:rPr>
          <w:noProof/>
        </w:rPr>
        <w:fldChar w:fldCharType="separate"/>
      </w:r>
      <w:r>
        <w:rPr>
          <w:noProof/>
        </w:rPr>
        <w:t>9</w:t>
      </w:r>
      <w:r>
        <w:rPr>
          <w:noProof/>
        </w:rPr>
        <w:fldChar w:fldCharType="end"/>
      </w:r>
    </w:p>
    <w:p w:rsidR="00F52C96" w:rsidRDefault="00F52C96">
      <w:pPr>
        <w:pStyle w:val="TOC3"/>
        <w:rPr>
          <w:rFonts w:eastAsia="MS Mincho"/>
          <w:noProof/>
          <w:sz w:val="24"/>
          <w:szCs w:val="24"/>
          <w:lang w:eastAsia="ja-JP"/>
        </w:rPr>
      </w:pPr>
      <w:r w:rsidRPr="002E28C1">
        <w:rPr>
          <w:noProof/>
        </w:rPr>
        <w:t>4.1.2</w:t>
      </w:r>
      <w:r>
        <w:rPr>
          <w:rFonts w:eastAsia="MS Mincho"/>
          <w:noProof/>
          <w:sz w:val="24"/>
          <w:szCs w:val="24"/>
          <w:lang w:eastAsia="ja-JP"/>
        </w:rPr>
        <w:tab/>
      </w:r>
      <w:r>
        <w:rPr>
          <w:noProof/>
        </w:rPr>
        <w:t>Enhanced “V”/Overshooting Top Detection</w:t>
      </w:r>
      <w:r>
        <w:rPr>
          <w:noProof/>
        </w:rPr>
        <w:tab/>
      </w:r>
      <w:r>
        <w:rPr>
          <w:noProof/>
        </w:rPr>
        <w:fldChar w:fldCharType="begin"/>
      </w:r>
      <w:r>
        <w:rPr>
          <w:noProof/>
        </w:rPr>
        <w:instrText xml:space="preserve"> PAGEREF _Toc293046256 \h </w:instrText>
      </w:r>
      <w:r>
        <w:rPr>
          <w:noProof/>
        </w:rPr>
      </w:r>
      <w:r>
        <w:rPr>
          <w:noProof/>
        </w:rPr>
        <w:fldChar w:fldCharType="separate"/>
      </w:r>
      <w:r>
        <w:rPr>
          <w:noProof/>
        </w:rPr>
        <w:t>10</w:t>
      </w:r>
      <w:r>
        <w:rPr>
          <w:noProof/>
        </w:rPr>
        <w:fldChar w:fldCharType="end"/>
      </w:r>
    </w:p>
    <w:p w:rsidR="00F52C96" w:rsidRDefault="00F52C96">
      <w:pPr>
        <w:pStyle w:val="TOC3"/>
        <w:rPr>
          <w:rFonts w:eastAsia="MS Mincho"/>
          <w:noProof/>
          <w:sz w:val="24"/>
          <w:szCs w:val="24"/>
          <w:lang w:eastAsia="ja-JP"/>
        </w:rPr>
      </w:pPr>
      <w:r w:rsidRPr="002E28C1">
        <w:rPr>
          <w:noProof/>
        </w:rPr>
        <w:t>4.1.3</w:t>
      </w:r>
      <w:r>
        <w:rPr>
          <w:rFonts w:eastAsia="MS Mincho"/>
          <w:noProof/>
          <w:sz w:val="24"/>
          <w:szCs w:val="24"/>
          <w:lang w:eastAsia="ja-JP"/>
        </w:rPr>
        <w:tab/>
      </w:r>
      <w:r>
        <w:rPr>
          <w:noProof/>
        </w:rPr>
        <w:t>Convective Initiation</w:t>
      </w:r>
      <w:r>
        <w:rPr>
          <w:noProof/>
        </w:rPr>
        <w:tab/>
      </w:r>
      <w:r>
        <w:rPr>
          <w:noProof/>
        </w:rPr>
        <w:fldChar w:fldCharType="begin"/>
      </w:r>
      <w:r>
        <w:rPr>
          <w:noProof/>
        </w:rPr>
        <w:instrText xml:space="preserve"> PAGEREF _Toc293046257 \h </w:instrText>
      </w:r>
      <w:r>
        <w:rPr>
          <w:noProof/>
        </w:rPr>
      </w:r>
      <w:r>
        <w:rPr>
          <w:noProof/>
        </w:rPr>
        <w:fldChar w:fldCharType="separate"/>
      </w:r>
      <w:r>
        <w:rPr>
          <w:noProof/>
        </w:rPr>
        <w:t>10</w:t>
      </w:r>
      <w:r>
        <w:rPr>
          <w:noProof/>
        </w:rPr>
        <w:fldChar w:fldCharType="end"/>
      </w:r>
    </w:p>
    <w:p w:rsidR="00F52C96" w:rsidRDefault="00F52C96">
      <w:pPr>
        <w:pStyle w:val="TOC3"/>
        <w:rPr>
          <w:rFonts w:eastAsia="MS Mincho"/>
          <w:noProof/>
          <w:sz w:val="24"/>
          <w:szCs w:val="24"/>
          <w:lang w:eastAsia="ja-JP"/>
        </w:rPr>
      </w:pPr>
      <w:r w:rsidRPr="002E28C1">
        <w:rPr>
          <w:noProof/>
        </w:rPr>
        <w:t>4.1.4</w:t>
      </w:r>
      <w:r>
        <w:rPr>
          <w:rFonts w:eastAsia="MS Mincho"/>
          <w:noProof/>
          <w:sz w:val="24"/>
          <w:szCs w:val="24"/>
          <w:lang w:eastAsia="ja-JP"/>
        </w:rPr>
        <w:tab/>
      </w:r>
      <w:r>
        <w:rPr>
          <w:noProof/>
        </w:rPr>
        <w:t>Nearcasting Model</w:t>
      </w:r>
      <w:r>
        <w:rPr>
          <w:noProof/>
        </w:rPr>
        <w:tab/>
      </w:r>
      <w:r>
        <w:rPr>
          <w:noProof/>
        </w:rPr>
        <w:fldChar w:fldCharType="begin"/>
      </w:r>
      <w:r>
        <w:rPr>
          <w:noProof/>
        </w:rPr>
        <w:instrText xml:space="preserve"> PAGEREF _Toc293046258 \h </w:instrText>
      </w:r>
      <w:r>
        <w:rPr>
          <w:noProof/>
        </w:rPr>
      </w:r>
      <w:r>
        <w:rPr>
          <w:noProof/>
        </w:rPr>
        <w:fldChar w:fldCharType="separate"/>
      </w:r>
      <w:r>
        <w:rPr>
          <w:noProof/>
        </w:rPr>
        <w:t>10</w:t>
      </w:r>
      <w:r>
        <w:rPr>
          <w:noProof/>
        </w:rPr>
        <w:fldChar w:fldCharType="end"/>
      </w:r>
    </w:p>
    <w:p w:rsidR="00F52C96" w:rsidRDefault="00F52C96">
      <w:pPr>
        <w:pStyle w:val="TOC3"/>
        <w:rPr>
          <w:rFonts w:eastAsia="MS Mincho"/>
          <w:noProof/>
          <w:sz w:val="24"/>
          <w:szCs w:val="24"/>
          <w:lang w:eastAsia="ja-JP"/>
        </w:rPr>
      </w:pPr>
      <w:r w:rsidRPr="002E28C1">
        <w:rPr>
          <w:noProof/>
        </w:rPr>
        <w:t>4.1.5</w:t>
      </w:r>
      <w:r>
        <w:rPr>
          <w:rFonts w:eastAsia="MS Mincho"/>
          <w:noProof/>
          <w:sz w:val="24"/>
          <w:szCs w:val="24"/>
          <w:lang w:eastAsia="ja-JP"/>
        </w:rPr>
        <w:tab/>
      </w:r>
      <w:r>
        <w:rPr>
          <w:noProof/>
        </w:rPr>
        <w:t>Weather Event Simulations (WES) Cases</w:t>
      </w:r>
      <w:r>
        <w:rPr>
          <w:noProof/>
        </w:rPr>
        <w:tab/>
      </w:r>
      <w:r>
        <w:rPr>
          <w:noProof/>
        </w:rPr>
        <w:fldChar w:fldCharType="begin"/>
      </w:r>
      <w:r>
        <w:rPr>
          <w:noProof/>
        </w:rPr>
        <w:instrText xml:space="preserve"> PAGEREF _Toc293046259 \h </w:instrText>
      </w:r>
      <w:r>
        <w:rPr>
          <w:noProof/>
        </w:rPr>
      </w:r>
      <w:r>
        <w:rPr>
          <w:noProof/>
        </w:rPr>
        <w:fldChar w:fldCharType="separate"/>
      </w:r>
      <w:r>
        <w:rPr>
          <w:noProof/>
        </w:rPr>
        <w:t>11</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4.2</w:t>
      </w:r>
      <w:r>
        <w:rPr>
          <w:rFonts w:eastAsia="MS Mincho"/>
          <w:bCs w:val="0"/>
          <w:noProof/>
          <w:szCs w:val="24"/>
          <w:lang w:eastAsia="ja-JP"/>
        </w:rPr>
        <w:tab/>
      </w:r>
      <w:r>
        <w:rPr>
          <w:noProof/>
        </w:rPr>
        <w:t>UAH</w:t>
      </w:r>
      <w:r>
        <w:rPr>
          <w:noProof/>
        </w:rPr>
        <w:tab/>
      </w:r>
      <w:r>
        <w:rPr>
          <w:noProof/>
        </w:rPr>
        <w:fldChar w:fldCharType="begin"/>
      </w:r>
      <w:r>
        <w:rPr>
          <w:noProof/>
        </w:rPr>
        <w:instrText xml:space="preserve"> PAGEREF _Toc293046260 \h </w:instrText>
      </w:r>
      <w:r>
        <w:rPr>
          <w:noProof/>
        </w:rPr>
      </w:r>
      <w:r>
        <w:rPr>
          <w:noProof/>
        </w:rPr>
        <w:fldChar w:fldCharType="separate"/>
      </w:r>
      <w:r>
        <w:rPr>
          <w:noProof/>
        </w:rPr>
        <w:t>11</w:t>
      </w:r>
      <w:r>
        <w:rPr>
          <w:noProof/>
        </w:rPr>
        <w:fldChar w:fldCharType="end"/>
      </w:r>
    </w:p>
    <w:p w:rsidR="00F52C96" w:rsidRDefault="00F52C96">
      <w:pPr>
        <w:pStyle w:val="TOC3"/>
        <w:rPr>
          <w:rFonts w:eastAsia="MS Mincho"/>
          <w:noProof/>
          <w:sz w:val="24"/>
          <w:szCs w:val="24"/>
          <w:lang w:eastAsia="ja-JP"/>
        </w:rPr>
      </w:pPr>
      <w:r w:rsidRPr="002E28C1">
        <w:rPr>
          <w:noProof/>
        </w:rPr>
        <w:t>4.2.1</w:t>
      </w:r>
      <w:r>
        <w:rPr>
          <w:rFonts w:eastAsia="MS Mincho"/>
          <w:noProof/>
          <w:sz w:val="24"/>
          <w:szCs w:val="24"/>
          <w:lang w:eastAsia="ja-JP"/>
        </w:rPr>
        <w:tab/>
      </w:r>
      <w:r>
        <w:rPr>
          <w:noProof/>
        </w:rPr>
        <w:t>Convective Initiation</w:t>
      </w:r>
      <w:r>
        <w:rPr>
          <w:noProof/>
        </w:rPr>
        <w:tab/>
      </w:r>
      <w:r>
        <w:rPr>
          <w:noProof/>
        </w:rPr>
        <w:fldChar w:fldCharType="begin"/>
      </w:r>
      <w:r>
        <w:rPr>
          <w:noProof/>
        </w:rPr>
        <w:instrText xml:space="preserve"> PAGEREF _Toc293046261 \h </w:instrText>
      </w:r>
      <w:r>
        <w:rPr>
          <w:noProof/>
        </w:rPr>
      </w:r>
      <w:r>
        <w:rPr>
          <w:noProof/>
        </w:rPr>
        <w:fldChar w:fldCharType="separate"/>
      </w:r>
      <w:r>
        <w:rPr>
          <w:noProof/>
        </w:rPr>
        <w:t>11</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4.3</w:t>
      </w:r>
      <w:r>
        <w:rPr>
          <w:rFonts w:eastAsia="MS Mincho"/>
          <w:bCs w:val="0"/>
          <w:noProof/>
          <w:szCs w:val="24"/>
          <w:lang w:eastAsia="ja-JP"/>
        </w:rPr>
        <w:tab/>
      </w:r>
      <w:r>
        <w:rPr>
          <w:noProof/>
        </w:rPr>
        <w:t>SPoRT and NSSL</w:t>
      </w:r>
      <w:r>
        <w:rPr>
          <w:noProof/>
        </w:rPr>
        <w:tab/>
      </w:r>
      <w:r>
        <w:rPr>
          <w:noProof/>
        </w:rPr>
        <w:fldChar w:fldCharType="begin"/>
      </w:r>
      <w:r>
        <w:rPr>
          <w:noProof/>
        </w:rPr>
        <w:instrText xml:space="preserve"> PAGEREF _Toc293046262 \h </w:instrText>
      </w:r>
      <w:r>
        <w:rPr>
          <w:noProof/>
        </w:rPr>
      </w:r>
      <w:r>
        <w:rPr>
          <w:noProof/>
        </w:rPr>
        <w:fldChar w:fldCharType="separate"/>
      </w:r>
      <w:r>
        <w:rPr>
          <w:noProof/>
        </w:rPr>
        <w:t>11</w:t>
      </w:r>
      <w:r>
        <w:rPr>
          <w:noProof/>
        </w:rPr>
        <w:fldChar w:fldCharType="end"/>
      </w:r>
    </w:p>
    <w:p w:rsidR="00F52C96" w:rsidRDefault="00F52C96">
      <w:pPr>
        <w:pStyle w:val="TOC3"/>
        <w:rPr>
          <w:rFonts w:eastAsia="MS Mincho"/>
          <w:noProof/>
          <w:sz w:val="24"/>
          <w:szCs w:val="24"/>
          <w:lang w:eastAsia="ja-JP"/>
        </w:rPr>
      </w:pPr>
      <w:r w:rsidRPr="002E28C1">
        <w:rPr>
          <w:noProof/>
        </w:rPr>
        <w:t>4.3.1</w:t>
      </w:r>
      <w:r>
        <w:rPr>
          <w:rFonts w:eastAsia="MS Mincho"/>
          <w:noProof/>
          <w:sz w:val="24"/>
          <w:szCs w:val="24"/>
          <w:lang w:eastAsia="ja-JP"/>
        </w:rPr>
        <w:tab/>
      </w:r>
      <w:r>
        <w:rPr>
          <w:noProof/>
        </w:rPr>
        <w:t>WRF based Lightning Threat Forecast</w:t>
      </w:r>
      <w:r>
        <w:rPr>
          <w:noProof/>
        </w:rPr>
        <w:tab/>
      </w:r>
      <w:r>
        <w:rPr>
          <w:noProof/>
        </w:rPr>
        <w:fldChar w:fldCharType="begin"/>
      </w:r>
      <w:r>
        <w:rPr>
          <w:noProof/>
        </w:rPr>
        <w:instrText xml:space="preserve"> PAGEREF _Toc293046263 \h </w:instrText>
      </w:r>
      <w:r>
        <w:rPr>
          <w:noProof/>
        </w:rPr>
      </w:r>
      <w:r>
        <w:rPr>
          <w:noProof/>
        </w:rPr>
        <w:fldChar w:fldCharType="separate"/>
      </w:r>
      <w:r>
        <w:rPr>
          <w:noProof/>
        </w:rPr>
        <w:t>11</w:t>
      </w:r>
      <w:r>
        <w:rPr>
          <w:noProof/>
        </w:rPr>
        <w:fldChar w:fldCharType="end"/>
      </w:r>
    </w:p>
    <w:p w:rsidR="00F52C96" w:rsidRDefault="00F52C96">
      <w:pPr>
        <w:pStyle w:val="TOC3"/>
        <w:rPr>
          <w:rFonts w:eastAsia="MS Mincho"/>
          <w:noProof/>
          <w:sz w:val="24"/>
          <w:szCs w:val="24"/>
          <w:lang w:eastAsia="ja-JP"/>
        </w:rPr>
      </w:pPr>
      <w:r w:rsidRPr="002E28C1">
        <w:rPr>
          <w:noProof/>
        </w:rPr>
        <w:t>4.3.2</w:t>
      </w:r>
      <w:r>
        <w:rPr>
          <w:rFonts w:eastAsia="MS Mincho"/>
          <w:noProof/>
          <w:sz w:val="24"/>
          <w:szCs w:val="24"/>
          <w:lang w:eastAsia="ja-JP"/>
        </w:rPr>
        <w:tab/>
      </w:r>
      <w:r>
        <w:rPr>
          <w:noProof/>
        </w:rPr>
        <w:t>Lightning Detection</w:t>
      </w:r>
      <w:r>
        <w:rPr>
          <w:noProof/>
        </w:rPr>
        <w:tab/>
      </w:r>
      <w:r>
        <w:rPr>
          <w:noProof/>
        </w:rPr>
        <w:fldChar w:fldCharType="begin"/>
      </w:r>
      <w:r>
        <w:rPr>
          <w:noProof/>
        </w:rPr>
        <w:instrText xml:space="preserve"> PAGEREF _Toc293046264 \h </w:instrText>
      </w:r>
      <w:r>
        <w:rPr>
          <w:noProof/>
        </w:rPr>
      </w:r>
      <w:r>
        <w:rPr>
          <w:noProof/>
        </w:rPr>
        <w:fldChar w:fldCharType="separate"/>
      </w:r>
      <w:r>
        <w:rPr>
          <w:noProof/>
        </w:rPr>
        <w:t>11</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4.4</w:t>
      </w:r>
      <w:r>
        <w:rPr>
          <w:rFonts w:eastAsia="MS Mincho"/>
          <w:bCs w:val="0"/>
          <w:noProof/>
          <w:szCs w:val="24"/>
          <w:lang w:eastAsia="ja-JP"/>
        </w:rPr>
        <w:tab/>
      </w:r>
      <w:r>
        <w:rPr>
          <w:noProof/>
        </w:rPr>
        <w:t>CIRA</w:t>
      </w:r>
      <w:r>
        <w:rPr>
          <w:noProof/>
        </w:rPr>
        <w:tab/>
      </w:r>
      <w:r>
        <w:rPr>
          <w:noProof/>
        </w:rPr>
        <w:fldChar w:fldCharType="begin"/>
      </w:r>
      <w:r>
        <w:rPr>
          <w:noProof/>
        </w:rPr>
        <w:instrText xml:space="preserve"> PAGEREF _Toc293046265 \h </w:instrText>
      </w:r>
      <w:r>
        <w:rPr>
          <w:noProof/>
        </w:rPr>
      </w:r>
      <w:r>
        <w:rPr>
          <w:noProof/>
        </w:rPr>
        <w:fldChar w:fldCharType="separate"/>
      </w:r>
      <w:r>
        <w:rPr>
          <w:noProof/>
        </w:rPr>
        <w:t>12</w:t>
      </w:r>
      <w:r>
        <w:rPr>
          <w:noProof/>
        </w:rPr>
        <w:fldChar w:fldCharType="end"/>
      </w:r>
    </w:p>
    <w:p w:rsidR="00F52C96" w:rsidRDefault="00F52C96">
      <w:pPr>
        <w:pStyle w:val="TOC3"/>
        <w:rPr>
          <w:rFonts w:eastAsia="MS Mincho"/>
          <w:noProof/>
          <w:sz w:val="24"/>
          <w:szCs w:val="24"/>
          <w:lang w:eastAsia="ja-JP"/>
        </w:rPr>
      </w:pPr>
      <w:r w:rsidRPr="002E28C1">
        <w:rPr>
          <w:noProof/>
        </w:rPr>
        <w:t>4.4.1</w:t>
      </w:r>
      <w:r>
        <w:rPr>
          <w:rFonts w:eastAsia="MS Mincho"/>
          <w:noProof/>
          <w:sz w:val="24"/>
          <w:szCs w:val="24"/>
          <w:lang w:eastAsia="ja-JP"/>
        </w:rPr>
        <w:tab/>
      </w:r>
      <w:r>
        <w:rPr>
          <w:noProof/>
        </w:rPr>
        <w:t>Simulated Imagery</w:t>
      </w:r>
      <w:r>
        <w:rPr>
          <w:noProof/>
        </w:rPr>
        <w:tab/>
      </w:r>
      <w:r>
        <w:rPr>
          <w:noProof/>
        </w:rPr>
        <w:fldChar w:fldCharType="begin"/>
      </w:r>
      <w:r>
        <w:rPr>
          <w:noProof/>
        </w:rPr>
        <w:instrText xml:space="preserve"> PAGEREF _Toc293046266 \h </w:instrText>
      </w:r>
      <w:r>
        <w:rPr>
          <w:noProof/>
        </w:rPr>
      </w:r>
      <w:r>
        <w:rPr>
          <w:noProof/>
        </w:rPr>
        <w:fldChar w:fldCharType="separate"/>
      </w:r>
      <w:r>
        <w:rPr>
          <w:noProof/>
        </w:rPr>
        <w:t>12</w:t>
      </w:r>
      <w:r>
        <w:rPr>
          <w:noProof/>
        </w:rPr>
        <w:fldChar w:fldCharType="end"/>
      </w:r>
    </w:p>
    <w:p w:rsidR="00F52C96" w:rsidRDefault="00F52C96">
      <w:pPr>
        <w:pStyle w:val="TOC3"/>
        <w:rPr>
          <w:rFonts w:eastAsia="MS Mincho"/>
          <w:noProof/>
          <w:sz w:val="24"/>
          <w:szCs w:val="24"/>
          <w:lang w:eastAsia="ja-JP"/>
        </w:rPr>
      </w:pPr>
      <w:r w:rsidRPr="002E28C1">
        <w:rPr>
          <w:noProof/>
        </w:rPr>
        <w:t>4.4.2</w:t>
      </w:r>
      <w:r>
        <w:rPr>
          <w:rFonts w:eastAsia="MS Mincho"/>
          <w:noProof/>
          <w:sz w:val="24"/>
          <w:szCs w:val="24"/>
          <w:lang w:eastAsia="ja-JP"/>
        </w:rPr>
        <w:tab/>
      </w:r>
      <w:r>
        <w:rPr>
          <w:noProof/>
        </w:rPr>
        <w:t>Statistical Hail Probability Product</w:t>
      </w:r>
      <w:r>
        <w:rPr>
          <w:noProof/>
        </w:rPr>
        <w:tab/>
      </w:r>
      <w:r>
        <w:rPr>
          <w:noProof/>
        </w:rPr>
        <w:fldChar w:fldCharType="begin"/>
      </w:r>
      <w:r>
        <w:rPr>
          <w:noProof/>
        </w:rPr>
        <w:instrText xml:space="preserve"> PAGEREF _Toc293046267 \h </w:instrText>
      </w:r>
      <w:r>
        <w:rPr>
          <w:noProof/>
        </w:rPr>
      </w:r>
      <w:r>
        <w:rPr>
          <w:noProof/>
        </w:rPr>
        <w:fldChar w:fldCharType="separate"/>
      </w:r>
      <w:r>
        <w:rPr>
          <w:noProof/>
        </w:rPr>
        <w:t>12</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4.5</w:t>
      </w:r>
      <w:r>
        <w:rPr>
          <w:rFonts w:eastAsia="MS Mincho"/>
          <w:bCs w:val="0"/>
          <w:noProof/>
          <w:szCs w:val="24"/>
          <w:lang w:eastAsia="ja-JP"/>
        </w:rPr>
        <w:tab/>
      </w:r>
      <w:r>
        <w:rPr>
          <w:noProof/>
        </w:rPr>
        <w:t>National Severe Storms Laboratory - Experimental Warning Program</w:t>
      </w:r>
      <w:r>
        <w:rPr>
          <w:noProof/>
        </w:rPr>
        <w:tab/>
      </w:r>
      <w:r>
        <w:rPr>
          <w:noProof/>
        </w:rPr>
        <w:fldChar w:fldCharType="begin"/>
      </w:r>
      <w:r>
        <w:rPr>
          <w:noProof/>
        </w:rPr>
        <w:instrText xml:space="preserve"> PAGEREF _Toc293046268 \h </w:instrText>
      </w:r>
      <w:r>
        <w:rPr>
          <w:noProof/>
        </w:rPr>
      </w:r>
      <w:r>
        <w:rPr>
          <w:noProof/>
        </w:rPr>
        <w:fldChar w:fldCharType="separate"/>
      </w:r>
      <w:r>
        <w:rPr>
          <w:noProof/>
        </w:rPr>
        <w:t>12</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4.6</w:t>
      </w:r>
      <w:r>
        <w:rPr>
          <w:rFonts w:eastAsia="MS Mincho"/>
          <w:bCs w:val="0"/>
          <w:noProof/>
          <w:szCs w:val="24"/>
          <w:lang w:eastAsia="ja-JP"/>
        </w:rPr>
        <w:tab/>
      </w:r>
      <w:r>
        <w:rPr>
          <w:noProof/>
        </w:rPr>
        <w:t>Storm Prediction Center – Experimental Forecast Program</w:t>
      </w:r>
      <w:r>
        <w:rPr>
          <w:noProof/>
        </w:rPr>
        <w:tab/>
      </w:r>
      <w:r>
        <w:rPr>
          <w:noProof/>
        </w:rPr>
        <w:fldChar w:fldCharType="begin"/>
      </w:r>
      <w:r>
        <w:rPr>
          <w:noProof/>
        </w:rPr>
        <w:instrText xml:space="preserve"> PAGEREF _Toc293046269 \h </w:instrText>
      </w:r>
      <w:r>
        <w:rPr>
          <w:noProof/>
        </w:rPr>
      </w:r>
      <w:r>
        <w:rPr>
          <w:noProof/>
        </w:rPr>
        <w:fldChar w:fldCharType="separate"/>
      </w:r>
      <w:r>
        <w:rPr>
          <w:noProof/>
        </w:rPr>
        <w:t>12</w:t>
      </w:r>
      <w:r>
        <w:rPr>
          <w:noProof/>
        </w:rPr>
        <w:fldChar w:fldCharType="end"/>
      </w:r>
    </w:p>
    <w:p w:rsidR="00F52C96" w:rsidRDefault="00F52C96">
      <w:pPr>
        <w:pStyle w:val="TOC1"/>
        <w:rPr>
          <w:rFonts w:eastAsia="MS Mincho" w:cs="Times New Roman"/>
          <w:bCs w:val="0"/>
          <w:caps w:val="0"/>
          <w:noProof/>
          <w:lang w:eastAsia="ja-JP"/>
        </w:rPr>
      </w:pPr>
      <w:r w:rsidRPr="002E28C1">
        <w:rPr>
          <w:rFonts w:cs="Times New Roman"/>
          <w:noProof/>
        </w:rPr>
        <w:t>5</w:t>
      </w:r>
      <w:r>
        <w:rPr>
          <w:rFonts w:eastAsia="MS Mincho" w:cs="Times New Roman"/>
          <w:bCs w:val="0"/>
          <w:caps w:val="0"/>
          <w:noProof/>
          <w:lang w:eastAsia="ja-JP"/>
        </w:rPr>
        <w:tab/>
      </w:r>
      <w:r>
        <w:rPr>
          <w:noProof/>
        </w:rPr>
        <w:t>Responsibilities and Coordination</w:t>
      </w:r>
      <w:r>
        <w:rPr>
          <w:noProof/>
        </w:rPr>
        <w:tab/>
      </w:r>
      <w:r>
        <w:rPr>
          <w:noProof/>
        </w:rPr>
        <w:fldChar w:fldCharType="begin"/>
      </w:r>
      <w:r>
        <w:rPr>
          <w:noProof/>
        </w:rPr>
        <w:instrText xml:space="preserve"> PAGEREF _Toc293046270 \h </w:instrText>
      </w:r>
      <w:r>
        <w:rPr>
          <w:noProof/>
        </w:rPr>
      </w:r>
      <w:r>
        <w:rPr>
          <w:noProof/>
        </w:rPr>
        <w:fldChar w:fldCharType="separate"/>
      </w:r>
      <w:r>
        <w:rPr>
          <w:noProof/>
        </w:rPr>
        <w:t>13</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5.1</w:t>
      </w:r>
      <w:r>
        <w:rPr>
          <w:rFonts w:eastAsia="MS Mincho"/>
          <w:bCs w:val="0"/>
          <w:noProof/>
          <w:szCs w:val="24"/>
          <w:lang w:eastAsia="ja-JP"/>
        </w:rPr>
        <w:tab/>
      </w:r>
      <w:r>
        <w:rPr>
          <w:noProof/>
        </w:rPr>
        <w:t>Project Authorization</w:t>
      </w:r>
      <w:r>
        <w:rPr>
          <w:noProof/>
        </w:rPr>
        <w:tab/>
      </w:r>
      <w:r>
        <w:rPr>
          <w:noProof/>
        </w:rPr>
        <w:fldChar w:fldCharType="begin"/>
      </w:r>
      <w:r>
        <w:rPr>
          <w:noProof/>
        </w:rPr>
        <w:instrText xml:space="preserve"> PAGEREF _Toc293046271 \h </w:instrText>
      </w:r>
      <w:r>
        <w:rPr>
          <w:noProof/>
        </w:rPr>
      </w:r>
      <w:r>
        <w:rPr>
          <w:noProof/>
        </w:rPr>
        <w:fldChar w:fldCharType="separate"/>
      </w:r>
      <w:r>
        <w:rPr>
          <w:noProof/>
        </w:rPr>
        <w:t>13</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5.2</w:t>
      </w:r>
      <w:r>
        <w:rPr>
          <w:rFonts w:eastAsia="MS Mincho"/>
          <w:bCs w:val="0"/>
          <w:noProof/>
          <w:szCs w:val="24"/>
          <w:lang w:eastAsia="ja-JP"/>
        </w:rPr>
        <w:tab/>
      </w:r>
      <w:r>
        <w:rPr>
          <w:noProof/>
        </w:rPr>
        <w:t>Project Management</w:t>
      </w:r>
      <w:r>
        <w:rPr>
          <w:noProof/>
        </w:rPr>
        <w:tab/>
      </w:r>
      <w:r>
        <w:rPr>
          <w:noProof/>
        </w:rPr>
        <w:fldChar w:fldCharType="begin"/>
      </w:r>
      <w:r>
        <w:rPr>
          <w:noProof/>
        </w:rPr>
        <w:instrText xml:space="preserve"> PAGEREF _Toc293046272 \h </w:instrText>
      </w:r>
      <w:r>
        <w:rPr>
          <w:noProof/>
        </w:rPr>
      </w:r>
      <w:r>
        <w:rPr>
          <w:noProof/>
        </w:rPr>
        <w:fldChar w:fldCharType="separate"/>
      </w:r>
      <w:r>
        <w:rPr>
          <w:noProof/>
        </w:rPr>
        <w:t>13</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5.3</w:t>
      </w:r>
      <w:r>
        <w:rPr>
          <w:rFonts w:eastAsia="MS Mincho"/>
          <w:bCs w:val="0"/>
          <w:noProof/>
          <w:szCs w:val="24"/>
          <w:lang w:eastAsia="ja-JP"/>
        </w:rPr>
        <w:tab/>
      </w:r>
      <w:r>
        <w:rPr>
          <w:noProof/>
        </w:rPr>
        <w:t>Product Evaluation</w:t>
      </w:r>
      <w:r>
        <w:rPr>
          <w:noProof/>
        </w:rPr>
        <w:tab/>
      </w:r>
      <w:r>
        <w:rPr>
          <w:noProof/>
        </w:rPr>
        <w:fldChar w:fldCharType="begin"/>
      </w:r>
      <w:r>
        <w:rPr>
          <w:noProof/>
        </w:rPr>
        <w:instrText xml:space="preserve"> PAGEREF _Toc293046273 \h </w:instrText>
      </w:r>
      <w:r>
        <w:rPr>
          <w:noProof/>
        </w:rPr>
      </w:r>
      <w:r>
        <w:rPr>
          <w:noProof/>
        </w:rPr>
        <w:fldChar w:fldCharType="separate"/>
      </w:r>
      <w:r>
        <w:rPr>
          <w:noProof/>
        </w:rPr>
        <w:t>13</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5.4</w:t>
      </w:r>
      <w:r>
        <w:rPr>
          <w:rFonts w:eastAsia="MS Mincho"/>
          <w:bCs w:val="0"/>
          <w:noProof/>
          <w:szCs w:val="24"/>
          <w:lang w:eastAsia="ja-JP"/>
        </w:rPr>
        <w:tab/>
      </w:r>
      <w:r>
        <w:rPr>
          <w:noProof/>
        </w:rPr>
        <w:t>Project Training</w:t>
      </w:r>
      <w:r>
        <w:rPr>
          <w:noProof/>
        </w:rPr>
        <w:tab/>
      </w:r>
      <w:r>
        <w:rPr>
          <w:noProof/>
        </w:rPr>
        <w:fldChar w:fldCharType="begin"/>
      </w:r>
      <w:r>
        <w:rPr>
          <w:noProof/>
        </w:rPr>
        <w:instrText xml:space="preserve"> PAGEREF _Toc293046274 \h </w:instrText>
      </w:r>
      <w:r>
        <w:rPr>
          <w:noProof/>
        </w:rPr>
      </w:r>
      <w:r>
        <w:rPr>
          <w:noProof/>
        </w:rPr>
        <w:fldChar w:fldCharType="separate"/>
      </w:r>
      <w:r>
        <w:rPr>
          <w:noProof/>
        </w:rPr>
        <w:t>13</w:t>
      </w:r>
      <w:r>
        <w:rPr>
          <w:noProof/>
        </w:rPr>
        <w:fldChar w:fldCharType="end"/>
      </w:r>
    </w:p>
    <w:p w:rsidR="00F52C96" w:rsidRDefault="00F52C96">
      <w:pPr>
        <w:pStyle w:val="TOC3"/>
        <w:rPr>
          <w:rFonts w:eastAsia="MS Mincho"/>
          <w:noProof/>
          <w:sz w:val="24"/>
          <w:szCs w:val="24"/>
          <w:lang w:eastAsia="ja-JP"/>
        </w:rPr>
      </w:pPr>
      <w:r w:rsidRPr="002E28C1">
        <w:rPr>
          <w:noProof/>
        </w:rPr>
        <w:t>5.4.1</w:t>
      </w:r>
      <w:r>
        <w:rPr>
          <w:rFonts w:eastAsia="MS Mincho"/>
          <w:noProof/>
          <w:sz w:val="24"/>
          <w:szCs w:val="24"/>
          <w:lang w:eastAsia="ja-JP"/>
        </w:rPr>
        <w:tab/>
      </w:r>
      <w:r>
        <w:rPr>
          <w:noProof/>
        </w:rPr>
        <w:t>General Sources</w:t>
      </w:r>
      <w:r>
        <w:rPr>
          <w:noProof/>
        </w:rPr>
        <w:tab/>
      </w:r>
      <w:r>
        <w:rPr>
          <w:noProof/>
        </w:rPr>
        <w:fldChar w:fldCharType="begin"/>
      </w:r>
      <w:r>
        <w:rPr>
          <w:noProof/>
        </w:rPr>
        <w:instrText xml:space="preserve"> PAGEREF _Toc293046275 \h </w:instrText>
      </w:r>
      <w:r>
        <w:rPr>
          <w:noProof/>
        </w:rPr>
      </w:r>
      <w:r>
        <w:rPr>
          <w:noProof/>
        </w:rPr>
        <w:fldChar w:fldCharType="separate"/>
      </w:r>
      <w:r>
        <w:rPr>
          <w:noProof/>
        </w:rPr>
        <w:t>13</w:t>
      </w:r>
      <w:r>
        <w:rPr>
          <w:noProof/>
        </w:rPr>
        <w:fldChar w:fldCharType="end"/>
      </w:r>
    </w:p>
    <w:p w:rsidR="00F52C96" w:rsidRDefault="00F52C96">
      <w:pPr>
        <w:pStyle w:val="TOC3"/>
        <w:rPr>
          <w:rFonts w:eastAsia="MS Mincho"/>
          <w:noProof/>
          <w:sz w:val="24"/>
          <w:szCs w:val="24"/>
          <w:lang w:eastAsia="ja-JP"/>
        </w:rPr>
      </w:pPr>
      <w:r w:rsidRPr="002E28C1">
        <w:rPr>
          <w:noProof/>
        </w:rPr>
        <w:t>5.4.2</w:t>
      </w:r>
      <w:r>
        <w:rPr>
          <w:rFonts w:eastAsia="MS Mincho"/>
          <w:noProof/>
          <w:sz w:val="24"/>
          <w:szCs w:val="24"/>
          <w:lang w:eastAsia="ja-JP"/>
        </w:rPr>
        <w:tab/>
      </w:r>
      <w:r>
        <w:rPr>
          <w:noProof/>
        </w:rPr>
        <w:t>Product Training References</w:t>
      </w:r>
      <w:r>
        <w:rPr>
          <w:noProof/>
        </w:rPr>
        <w:tab/>
      </w:r>
      <w:r>
        <w:rPr>
          <w:noProof/>
        </w:rPr>
        <w:fldChar w:fldCharType="begin"/>
      </w:r>
      <w:r>
        <w:rPr>
          <w:noProof/>
        </w:rPr>
        <w:instrText xml:space="preserve"> PAGEREF _Toc293046276 \h </w:instrText>
      </w:r>
      <w:r>
        <w:rPr>
          <w:noProof/>
        </w:rPr>
      </w:r>
      <w:r>
        <w:rPr>
          <w:noProof/>
        </w:rPr>
        <w:fldChar w:fldCharType="separate"/>
      </w:r>
      <w:r>
        <w:rPr>
          <w:noProof/>
        </w:rPr>
        <w:t>13</w:t>
      </w:r>
      <w:r>
        <w:rPr>
          <w:noProof/>
        </w:rPr>
        <w:fldChar w:fldCharType="end"/>
      </w:r>
    </w:p>
    <w:p w:rsidR="00F52C96" w:rsidRDefault="00F52C96">
      <w:pPr>
        <w:pStyle w:val="TOC1"/>
        <w:rPr>
          <w:rFonts w:eastAsia="MS Mincho" w:cs="Times New Roman"/>
          <w:bCs w:val="0"/>
          <w:caps w:val="0"/>
          <w:noProof/>
          <w:lang w:eastAsia="ja-JP"/>
        </w:rPr>
      </w:pPr>
      <w:r w:rsidRPr="002E28C1">
        <w:rPr>
          <w:rFonts w:cs="Times New Roman"/>
          <w:noProof/>
        </w:rPr>
        <w:t>6</w:t>
      </w:r>
      <w:r>
        <w:rPr>
          <w:rFonts w:eastAsia="MS Mincho" w:cs="Times New Roman"/>
          <w:bCs w:val="0"/>
          <w:caps w:val="0"/>
          <w:noProof/>
          <w:lang w:eastAsia="ja-JP"/>
        </w:rPr>
        <w:tab/>
      </w:r>
      <w:r>
        <w:rPr>
          <w:noProof/>
        </w:rPr>
        <w:t>Project Schedule</w:t>
      </w:r>
      <w:r>
        <w:rPr>
          <w:noProof/>
        </w:rPr>
        <w:tab/>
      </w:r>
      <w:r>
        <w:rPr>
          <w:noProof/>
        </w:rPr>
        <w:fldChar w:fldCharType="begin"/>
      </w:r>
      <w:r>
        <w:rPr>
          <w:noProof/>
        </w:rPr>
        <w:instrText xml:space="preserve"> PAGEREF _Toc293046277 \h </w:instrText>
      </w:r>
      <w:r>
        <w:rPr>
          <w:noProof/>
        </w:rPr>
      </w:r>
      <w:r>
        <w:rPr>
          <w:noProof/>
        </w:rPr>
        <w:fldChar w:fldCharType="separate"/>
      </w:r>
      <w:r>
        <w:rPr>
          <w:noProof/>
        </w:rPr>
        <w:t>15</w:t>
      </w:r>
      <w:r>
        <w:rPr>
          <w:noProof/>
        </w:rPr>
        <w:fldChar w:fldCharType="end"/>
      </w:r>
    </w:p>
    <w:p w:rsidR="00F52C96" w:rsidRDefault="00F52C96">
      <w:pPr>
        <w:pStyle w:val="TOC1"/>
        <w:rPr>
          <w:rFonts w:eastAsia="MS Mincho" w:cs="Times New Roman"/>
          <w:bCs w:val="0"/>
          <w:caps w:val="0"/>
          <w:noProof/>
          <w:lang w:eastAsia="ja-JP"/>
        </w:rPr>
      </w:pPr>
      <w:r w:rsidRPr="002E28C1">
        <w:rPr>
          <w:rFonts w:cs="Times New Roman"/>
          <w:noProof/>
        </w:rPr>
        <w:t>7</w:t>
      </w:r>
      <w:r>
        <w:rPr>
          <w:rFonts w:eastAsia="MS Mincho" w:cs="Times New Roman"/>
          <w:bCs w:val="0"/>
          <w:caps w:val="0"/>
          <w:noProof/>
          <w:lang w:eastAsia="ja-JP"/>
        </w:rPr>
        <w:tab/>
      </w:r>
      <w:r>
        <w:rPr>
          <w:noProof/>
        </w:rPr>
        <w:t>Milestones and Deliverables</w:t>
      </w:r>
      <w:r>
        <w:rPr>
          <w:noProof/>
        </w:rPr>
        <w:tab/>
      </w:r>
      <w:r>
        <w:rPr>
          <w:noProof/>
        </w:rPr>
        <w:fldChar w:fldCharType="begin"/>
      </w:r>
      <w:r>
        <w:rPr>
          <w:noProof/>
        </w:rPr>
        <w:instrText xml:space="preserve"> PAGEREF _Toc293046278 \h </w:instrText>
      </w:r>
      <w:r>
        <w:rPr>
          <w:noProof/>
        </w:rPr>
      </w:r>
      <w:r>
        <w:rPr>
          <w:noProof/>
        </w:rPr>
        <w:fldChar w:fldCharType="separate"/>
      </w:r>
      <w:r>
        <w:rPr>
          <w:noProof/>
        </w:rPr>
        <w:t>15</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7.1</w:t>
      </w:r>
      <w:r>
        <w:rPr>
          <w:rFonts w:eastAsia="MS Mincho"/>
          <w:bCs w:val="0"/>
          <w:noProof/>
          <w:szCs w:val="24"/>
          <w:lang w:eastAsia="ja-JP"/>
        </w:rPr>
        <w:tab/>
      </w:r>
      <w:r>
        <w:rPr>
          <w:noProof/>
        </w:rPr>
        <w:t>Products from Providers</w:t>
      </w:r>
      <w:r>
        <w:rPr>
          <w:noProof/>
        </w:rPr>
        <w:tab/>
      </w:r>
      <w:r>
        <w:rPr>
          <w:noProof/>
        </w:rPr>
        <w:fldChar w:fldCharType="begin"/>
      </w:r>
      <w:r>
        <w:rPr>
          <w:noProof/>
        </w:rPr>
        <w:instrText xml:space="preserve"> PAGEREF _Toc293046279 \h </w:instrText>
      </w:r>
      <w:r>
        <w:rPr>
          <w:noProof/>
        </w:rPr>
      </w:r>
      <w:r>
        <w:rPr>
          <w:noProof/>
        </w:rPr>
        <w:fldChar w:fldCharType="separate"/>
      </w:r>
      <w:r>
        <w:rPr>
          <w:noProof/>
        </w:rPr>
        <w:t>15</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7.2</w:t>
      </w:r>
      <w:r>
        <w:rPr>
          <w:rFonts w:eastAsia="MS Mincho"/>
          <w:bCs w:val="0"/>
          <w:noProof/>
          <w:szCs w:val="24"/>
          <w:lang w:eastAsia="ja-JP"/>
        </w:rPr>
        <w:tab/>
      </w:r>
      <w:r>
        <w:rPr>
          <w:noProof/>
        </w:rPr>
        <w:t>Training materials from Providers</w:t>
      </w:r>
      <w:r>
        <w:rPr>
          <w:noProof/>
        </w:rPr>
        <w:tab/>
      </w:r>
      <w:r>
        <w:rPr>
          <w:noProof/>
        </w:rPr>
        <w:fldChar w:fldCharType="begin"/>
      </w:r>
      <w:r>
        <w:rPr>
          <w:noProof/>
        </w:rPr>
        <w:instrText xml:space="preserve"> PAGEREF _Toc293046280 \h </w:instrText>
      </w:r>
      <w:r>
        <w:rPr>
          <w:noProof/>
        </w:rPr>
      </w:r>
      <w:r>
        <w:rPr>
          <w:noProof/>
        </w:rPr>
        <w:fldChar w:fldCharType="separate"/>
      </w:r>
      <w:r>
        <w:rPr>
          <w:noProof/>
        </w:rPr>
        <w:t>16</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7.3</w:t>
      </w:r>
      <w:r>
        <w:rPr>
          <w:rFonts w:eastAsia="MS Mincho"/>
          <w:bCs w:val="0"/>
          <w:noProof/>
          <w:szCs w:val="24"/>
          <w:lang w:eastAsia="ja-JP"/>
        </w:rPr>
        <w:tab/>
      </w:r>
      <w:r>
        <w:rPr>
          <w:noProof/>
        </w:rPr>
        <w:t>Final report</w:t>
      </w:r>
      <w:r>
        <w:rPr>
          <w:noProof/>
        </w:rPr>
        <w:tab/>
      </w:r>
      <w:r>
        <w:rPr>
          <w:noProof/>
        </w:rPr>
        <w:fldChar w:fldCharType="begin"/>
      </w:r>
      <w:r>
        <w:rPr>
          <w:noProof/>
        </w:rPr>
        <w:instrText xml:space="preserve"> PAGEREF _Toc293046281 \h </w:instrText>
      </w:r>
      <w:r>
        <w:rPr>
          <w:noProof/>
        </w:rPr>
      </w:r>
      <w:r>
        <w:rPr>
          <w:noProof/>
        </w:rPr>
        <w:fldChar w:fldCharType="separate"/>
      </w:r>
      <w:r>
        <w:rPr>
          <w:noProof/>
        </w:rPr>
        <w:t>16</w:t>
      </w:r>
      <w:r>
        <w:rPr>
          <w:noProof/>
        </w:rPr>
        <w:fldChar w:fldCharType="end"/>
      </w:r>
    </w:p>
    <w:p w:rsidR="00F52C96" w:rsidRDefault="00F52C96">
      <w:pPr>
        <w:pStyle w:val="TOC1"/>
        <w:rPr>
          <w:rFonts w:eastAsia="MS Mincho" w:cs="Times New Roman"/>
          <w:bCs w:val="0"/>
          <w:caps w:val="0"/>
          <w:noProof/>
          <w:lang w:eastAsia="ja-JP"/>
        </w:rPr>
      </w:pPr>
      <w:r w:rsidRPr="002E28C1">
        <w:rPr>
          <w:rFonts w:cs="Times New Roman"/>
          <w:noProof/>
        </w:rPr>
        <w:t>8</w:t>
      </w:r>
      <w:r>
        <w:rPr>
          <w:rFonts w:eastAsia="MS Mincho" w:cs="Times New Roman"/>
          <w:bCs w:val="0"/>
          <w:caps w:val="0"/>
          <w:noProof/>
          <w:lang w:eastAsia="ja-JP"/>
        </w:rPr>
        <w:tab/>
      </w:r>
      <w:r>
        <w:rPr>
          <w:noProof/>
        </w:rPr>
        <w:t>Related activities and methods for collaboration</w:t>
      </w:r>
      <w:r>
        <w:rPr>
          <w:noProof/>
        </w:rPr>
        <w:tab/>
      </w:r>
      <w:r>
        <w:rPr>
          <w:noProof/>
        </w:rPr>
        <w:fldChar w:fldCharType="begin"/>
      </w:r>
      <w:r>
        <w:rPr>
          <w:noProof/>
        </w:rPr>
        <w:instrText xml:space="preserve"> PAGEREF _Toc293046282 \h </w:instrText>
      </w:r>
      <w:r>
        <w:rPr>
          <w:noProof/>
        </w:rPr>
      </w:r>
      <w:r>
        <w:rPr>
          <w:noProof/>
        </w:rPr>
        <w:fldChar w:fldCharType="separate"/>
      </w:r>
      <w:r>
        <w:rPr>
          <w:noProof/>
        </w:rPr>
        <w:t>16</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8.1</w:t>
      </w:r>
      <w:r>
        <w:rPr>
          <w:rFonts w:eastAsia="MS Mincho"/>
          <w:bCs w:val="0"/>
          <w:noProof/>
          <w:szCs w:val="24"/>
          <w:lang w:eastAsia="ja-JP"/>
        </w:rPr>
        <w:tab/>
      </w:r>
      <w:r>
        <w:rPr>
          <w:noProof/>
        </w:rPr>
        <w:t>EFP</w:t>
      </w:r>
      <w:r>
        <w:rPr>
          <w:noProof/>
        </w:rPr>
        <w:tab/>
      </w:r>
      <w:r>
        <w:rPr>
          <w:noProof/>
        </w:rPr>
        <w:fldChar w:fldCharType="begin"/>
      </w:r>
      <w:r>
        <w:rPr>
          <w:noProof/>
        </w:rPr>
        <w:instrText xml:space="preserve"> PAGEREF _Toc293046283 \h </w:instrText>
      </w:r>
      <w:r>
        <w:rPr>
          <w:noProof/>
        </w:rPr>
      </w:r>
      <w:r>
        <w:rPr>
          <w:noProof/>
        </w:rPr>
        <w:fldChar w:fldCharType="separate"/>
      </w:r>
      <w:r>
        <w:rPr>
          <w:noProof/>
        </w:rPr>
        <w:t>16</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8.2</w:t>
      </w:r>
      <w:r>
        <w:rPr>
          <w:rFonts w:eastAsia="MS Mincho"/>
          <w:bCs w:val="0"/>
          <w:noProof/>
          <w:szCs w:val="24"/>
          <w:lang w:eastAsia="ja-JP"/>
        </w:rPr>
        <w:tab/>
      </w:r>
      <w:r>
        <w:rPr>
          <w:noProof/>
        </w:rPr>
        <w:t>EWP</w:t>
      </w:r>
      <w:r>
        <w:rPr>
          <w:noProof/>
        </w:rPr>
        <w:tab/>
      </w:r>
      <w:r>
        <w:rPr>
          <w:noProof/>
        </w:rPr>
        <w:fldChar w:fldCharType="begin"/>
      </w:r>
      <w:r>
        <w:rPr>
          <w:noProof/>
        </w:rPr>
        <w:instrText xml:space="preserve"> PAGEREF _Toc293046284 \h </w:instrText>
      </w:r>
      <w:r>
        <w:rPr>
          <w:noProof/>
        </w:rPr>
      </w:r>
      <w:r>
        <w:rPr>
          <w:noProof/>
        </w:rPr>
        <w:fldChar w:fldCharType="separate"/>
      </w:r>
      <w:r>
        <w:rPr>
          <w:noProof/>
        </w:rPr>
        <w:t>16</w:t>
      </w:r>
      <w:r>
        <w:rPr>
          <w:noProof/>
        </w:rPr>
        <w:fldChar w:fldCharType="end"/>
      </w:r>
    </w:p>
    <w:p w:rsidR="00F52C96" w:rsidRDefault="00F52C96">
      <w:pPr>
        <w:pStyle w:val="TOC2"/>
        <w:tabs>
          <w:tab w:val="left" w:pos="880"/>
          <w:tab w:val="right" w:leader="dot" w:pos="8630"/>
        </w:tabs>
        <w:rPr>
          <w:rFonts w:eastAsia="MS Mincho"/>
          <w:bCs w:val="0"/>
          <w:noProof/>
          <w:szCs w:val="24"/>
          <w:lang w:eastAsia="ja-JP"/>
        </w:rPr>
      </w:pPr>
      <w:r w:rsidRPr="002E28C1">
        <w:rPr>
          <w:noProof/>
        </w:rPr>
        <w:t>8.3</w:t>
      </w:r>
      <w:r>
        <w:rPr>
          <w:rFonts w:eastAsia="MS Mincho"/>
          <w:bCs w:val="0"/>
          <w:noProof/>
          <w:szCs w:val="24"/>
          <w:lang w:eastAsia="ja-JP"/>
        </w:rPr>
        <w:tab/>
      </w:r>
      <w:r>
        <w:rPr>
          <w:noProof/>
        </w:rPr>
        <w:t>GOES-R Risk Reduction Products and Decision Aids</w:t>
      </w:r>
      <w:r>
        <w:rPr>
          <w:noProof/>
        </w:rPr>
        <w:tab/>
      </w:r>
      <w:r>
        <w:rPr>
          <w:noProof/>
        </w:rPr>
        <w:fldChar w:fldCharType="begin"/>
      </w:r>
      <w:r>
        <w:rPr>
          <w:noProof/>
        </w:rPr>
        <w:instrText xml:space="preserve"> PAGEREF _Toc293046285 \h </w:instrText>
      </w:r>
      <w:r>
        <w:rPr>
          <w:noProof/>
        </w:rPr>
      </w:r>
      <w:r>
        <w:rPr>
          <w:noProof/>
        </w:rPr>
        <w:fldChar w:fldCharType="separate"/>
      </w:r>
      <w:r>
        <w:rPr>
          <w:noProof/>
        </w:rPr>
        <w:t>16</w:t>
      </w:r>
      <w:r>
        <w:rPr>
          <w:noProof/>
        </w:rPr>
        <w:fldChar w:fldCharType="end"/>
      </w:r>
    </w:p>
    <w:p w:rsidR="00F52C96" w:rsidRDefault="00F52C96">
      <w:pPr>
        <w:pStyle w:val="TOC1"/>
        <w:rPr>
          <w:rFonts w:eastAsia="MS Mincho" w:cs="Times New Roman"/>
          <w:bCs w:val="0"/>
          <w:caps w:val="0"/>
          <w:noProof/>
          <w:lang w:eastAsia="ja-JP"/>
        </w:rPr>
      </w:pPr>
      <w:r w:rsidRPr="002E28C1">
        <w:rPr>
          <w:rFonts w:cs="Times New Roman"/>
          <w:noProof/>
        </w:rPr>
        <w:t>9</w:t>
      </w:r>
      <w:r>
        <w:rPr>
          <w:rFonts w:eastAsia="MS Mincho" w:cs="Times New Roman"/>
          <w:bCs w:val="0"/>
          <w:caps w:val="0"/>
          <w:noProof/>
          <w:lang w:eastAsia="ja-JP"/>
        </w:rPr>
        <w:tab/>
      </w:r>
      <w:r>
        <w:rPr>
          <w:noProof/>
        </w:rPr>
        <w:t>Summary</w:t>
      </w:r>
      <w:r>
        <w:rPr>
          <w:noProof/>
        </w:rPr>
        <w:tab/>
      </w:r>
      <w:r>
        <w:rPr>
          <w:noProof/>
        </w:rPr>
        <w:fldChar w:fldCharType="begin"/>
      </w:r>
      <w:r>
        <w:rPr>
          <w:noProof/>
        </w:rPr>
        <w:instrText xml:space="preserve"> PAGEREF _Toc293046286 \h </w:instrText>
      </w:r>
      <w:r>
        <w:rPr>
          <w:noProof/>
        </w:rPr>
      </w:r>
      <w:r>
        <w:rPr>
          <w:noProof/>
        </w:rPr>
        <w:fldChar w:fldCharType="separate"/>
      </w:r>
      <w:r>
        <w:rPr>
          <w:noProof/>
        </w:rPr>
        <w:t>17</w:t>
      </w:r>
      <w:r>
        <w:rPr>
          <w:noProof/>
        </w:rPr>
        <w:fldChar w:fldCharType="end"/>
      </w:r>
    </w:p>
    <w:p w:rsidR="00F52C96" w:rsidRDefault="00F52C96">
      <w:pPr>
        <w:pStyle w:val="TOC1"/>
        <w:rPr>
          <w:rFonts w:eastAsia="MS Mincho" w:cs="Times New Roman"/>
          <w:bCs w:val="0"/>
          <w:caps w:val="0"/>
          <w:noProof/>
          <w:lang w:eastAsia="ja-JP"/>
        </w:rPr>
      </w:pPr>
      <w:r w:rsidRPr="002E28C1">
        <w:rPr>
          <w:rFonts w:cs="Times New Roman"/>
          <w:noProof/>
        </w:rPr>
        <w:t>10</w:t>
      </w:r>
      <w:r>
        <w:rPr>
          <w:rFonts w:eastAsia="MS Mincho" w:cs="Times New Roman"/>
          <w:bCs w:val="0"/>
          <w:caps w:val="0"/>
          <w:noProof/>
          <w:lang w:eastAsia="ja-JP"/>
        </w:rPr>
        <w:tab/>
      </w:r>
      <w:r>
        <w:rPr>
          <w:noProof/>
        </w:rPr>
        <w:t>References</w:t>
      </w:r>
      <w:r>
        <w:rPr>
          <w:noProof/>
        </w:rPr>
        <w:tab/>
      </w:r>
      <w:r>
        <w:rPr>
          <w:noProof/>
        </w:rPr>
        <w:fldChar w:fldCharType="begin"/>
      </w:r>
      <w:r>
        <w:rPr>
          <w:noProof/>
        </w:rPr>
        <w:instrText xml:space="preserve"> PAGEREF _Toc293046287 \h </w:instrText>
      </w:r>
      <w:r>
        <w:rPr>
          <w:noProof/>
        </w:rPr>
      </w:r>
      <w:r>
        <w:rPr>
          <w:noProof/>
        </w:rPr>
        <w:fldChar w:fldCharType="separate"/>
      </w:r>
      <w:r>
        <w:rPr>
          <w:noProof/>
        </w:rPr>
        <w:t>17</w:t>
      </w:r>
      <w:r>
        <w:rPr>
          <w:noProof/>
        </w:rPr>
        <w:fldChar w:fldCharType="end"/>
      </w:r>
    </w:p>
    <w:p w:rsidR="00F52C96" w:rsidRDefault="00F52C96" w:rsidP="00CC52C9">
      <w:pPr>
        <w:tabs>
          <w:tab w:val="left" w:pos="450"/>
          <w:tab w:val="left" w:pos="1170"/>
        </w:tabs>
        <w:ind w:firstLine="0"/>
        <w:rPr>
          <w:rFonts w:ascii="Times New Roman" w:hAnsi="Times New Roman"/>
        </w:rPr>
      </w:pPr>
      <w:r w:rsidRPr="00422E49">
        <w:rPr>
          <w:b/>
        </w:rPr>
        <w:fldChar w:fldCharType="end"/>
      </w:r>
    </w:p>
    <w:p w:rsidR="00F52C96" w:rsidRPr="003E4851" w:rsidRDefault="00F52C96" w:rsidP="00CC52C9">
      <w:pPr>
        <w:pStyle w:val="Heading1"/>
      </w:pPr>
      <w:bookmarkStart w:id="0" w:name="_Toc290376613"/>
      <w:r>
        <w:br w:type="page"/>
      </w:r>
      <w:bookmarkStart w:id="1" w:name="_Toc293046240"/>
      <w:r w:rsidRPr="003E4851">
        <w:t>Introduction</w:t>
      </w:r>
      <w:bookmarkEnd w:id="0"/>
      <w:bookmarkEnd w:id="1"/>
    </w:p>
    <w:p w:rsidR="00F52C96" w:rsidRPr="003E4851" w:rsidRDefault="00F52C96" w:rsidP="00CC52C9">
      <w:pPr>
        <w:ind w:firstLine="0"/>
        <w:rPr>
          <w:rFonts w:ascii="Times New Roman" w:hAnsi="Times New Roman"/>
        </w:rPr>
      </w:pPr>
    </w:p>
    <w:p w:rsidR="00F52C96" w:rsidRPr="003E4851" w:rsidRDefault="00F52C96" w:rsidP="00CC52C9">
      <w:pPr>
        <w:pStyle w:val="Heading2"/>
      </w:pPr>
      <w:bookmarkStart w:id="2" w:name="_Toc290376614"/>
      <w:bookmarkStart w:id="3" w:name="_Toc293046241"/>
      <w:r w:rsidRPr="003E4851">
        <w:t>Plan Purpose and Scope</w:t>
      </w:r>
      <w:bookmarkEnd w:id="2"/>
      <w:bookmarkEnd w:id="3"/>
    </w:p>
    <w:p w:rsidR="00F52C96" w:rsidRPr="00380429" w:rsidRDefault="00F52C96" w:rsidP="00CC52C9">
      <w:pPr>
        <w:ind w:firstLine="0"/>
        <w:rPr>
          <w:rFonts w:ascii="Times New Roman" w:hAnsi="Times New Roman"/>
        </w:rPr>
      </w:pPr>
      <w:r w:rsidRPr="00380429">
        <w:rPr>
          <w:rFonts w:ascii="Times New Roman" w:hAnsi="Times New Roman"/>
        </w:rPr>
        <w:t xml:space="preserve">The Spring Experiment activity at </w:t>
      </w:r>
      <w:r>
        <w:rPr>
          <w:rFonts w:ascii="Times New Roman" w:hAnsi="Times New Roman"/>
        </w:rPr>
        <w:t>the National Oceanic and Atmospheric Administration’s (</w:t>
      </w:r>
      <w:r w:rsidRPr="00380429">
        <w:rPr>
          <w:rFonts w:ascii="Times New Roman" w:hAnsi="Times New Roman"/>
        </w:rPr>
        <w:t>NOAA’s</w:t>
      </w:r>
      <w:r>
        <w:rPr>
          <w:rFonts w:ascii="Times New Roman" w:hAnsi="Times New Roman"/>
        </w:rPr>
        <w:t>)</w:t>
      </w:r>
      <w:r w:rsidRPr="00380429">
        <w:rPr>
          <w:rFonts w:ascii="Times New Roman" w:hAnsi="Times New Roman"/>
        </w:rPr>
        <w:t xml:space="preserve"> Storm Prediction Center (SPC) and Hazardous Weather Testbed (HWT) in </w:t>
      </w:r>
      <w:smartTag w:uri="urn:schemas-microsoft-com:office:smarttags" w:element="City">
        <w:smartTag w:uri="urn:schemas-microsoft-com:office:smarttags" w:element="place">
          <w:r w:rsidRPr="00380429">
            <w:rPr>
              <w:rFonts w:ascii="Times New Roman" w:hAnsi="Times New Roman"/>
            </w:rPr>
            <w:t>Norman</w:t>
          </w:r>
        </w:smartTag>
        <w:r w:rsidRPr="00380429">
          <w:rPr>
            <w:rFonts w:ascii="Times New Roman" w:hAnsi="Times New Roman"/>
          </w:rPr>
          <w:t xml:space="preserve">, </w:t>
        </w:r>
        <w:smartTag w:uri="urn:schemas-microsoft-com:office:smarttags" w:element="State">
          <w:r w:rsidRPr="00380429">
            <w:rPr>
              <w:rFonts w:ascii="Times New Roman" w:hAnsi="Times New Roman"/>
            </w:rPr>
            <w:t>OK</w:t>
          </w:r>
        </w:smartTag>
      </w:smartTag>
      <w:r w:rsidRPr="00380429">
        <w:rPr>
          <w:rFonts w:ascii="Times New Roman" w:hAnsi="Times New Roman"/>
        </w:rPr>
        <w:t xml:space="preserve"> provides the GOES-R </w:t>
      </w:r>
      <w:r>
        <w:rPr>
          <w:rFonts w:ascii="Times New Roman" w:hAnsi="Times New Roman"/>
        </w:rPr>
        <w:t xml:space="preserve">Program with a </w:t>
      </w:r>
      <w:r w:rsidRPr="00380429">
        <w:rPr>
          <w:rFonts w:ascii="Times New Roman" w:hAnsi="Times New Roman"/>
        </w:rPr>
        <w:t xml:space="preserve">Proving Ground (PG) </w:t>
      </w:r>
      <w:r>
        <w:rPr>
          <w:rFonts w:ascii="Times New Roman" w:hAnsi="Times New Roman"/>
        </w:rPr>
        <w:t>for demonstrating</w:t>
      </w:r>
      <w:r w:rsidRPr="00380429">
        <w:rPr>
          <w:rFonts w:ascii="Times New Roman" w:hAnsi="Times New Roman"/>
        </w:rPr>
        <w:t xml:space="preserve"> pre-operational data and algorithms associated with GOES-R.  </w:t>
      </w:r>
      <w:r>
        <w:rPr>
          <w:rFonts w:ascii="Times New Roman" w:hAnsi="Times New Roman"/>
        </w:rPr>
        <w:t xml:space="preserve">The </w:t>
      </w:r>
      <w:r w:rsidRPr="00380429">
        <w:rPr>
          <w:rFonts w:ascii="Times New Roman" w:hAnsi="Times New Roman"/>
        </w:rPr>
        <w:t>main focus</w:t>
      </w:r>
      <w:r>
        <w:rPr>
          <w:rFonts w:ascii="Times New Roman" w:hAnsi="Times New Roman"/>
        </w:rPr>
        <w:t xml:space="preserve"> of the Experiment will be</w:t>
      </w:r>
      <w:r w:rsidRPr="00380429">
        <w:rPr>
          <w:rFonts w:ascii="Times New Roman" w:hAnsi="Times New Roman"/>
        </w:rPr>
        <w:t xml:space="preserve"> demonstrating the </w:t>
      </w:r>
      <w:r>
        <w:rPr>
          <w:rFonts w:ascii="Times New Roman" w:hAnsi="Times New Roman"/>
        </w:rPr>
        <w:t>official GOES-R Baseline and Option-2</w:t>
      </w:r>
      <w:r w:rsidRPr="00380429">
        <w:rPr>
          <w:rFonts w:ascii="Times New Roman" w:hAnsi="Times New Roman"/>
        </w:rPr>
        <w:t xml:space="preserve"> products</w:t>
      </w:r>
      <w:r>
        <w:rPr>
          <w:rFonts w:ascii="Times New Roman" w:hAnsi="Times New Roman"/>
        </w:rPr>
        <w:t xml:space="preserve">; however, it will also </w:t>
      </w:r>
      <w:r w:rsidRPr="00380429">
        <w:rPr>
          <w:rFonts w:ascii="Times New Roman" w:hAnsi="Times New Roman"/>
        </w:rPr>
        <w:t>include operational readiness trials of products transitioning from Risk Reduction.  The availability of GOES-R products will demonstrate, pre-launch, a portion of the full observing capability of the GOES-R system, subject to the constraints of existing data sources to emulate the satellite sensors.</w:t>
      </w:r>
    </w:p>
    <w:p w:rsidR="00F52C96" w:rsidRPr="003E4851" w:rsidRDefault="00F52C96" w:rsidP="00CC52C9">
      <w:pPr>
        <w:pStyle w:val="Heading2"/>
      </w:pPr>
      <w:bookmarkStart w:id="4" w:name="_Toc290376615"/>
      <w:bookmarkStart w:id="5" w:name="_Toc293046242"/>
      <w:r w:rsidRPr="003E4851">
        <w:t>Overview</w:t>
      </w:r>
      <w:bookmarkEnd w:id="4"/>
      <w:bookmarkEnd w:id="5"/>
    </w:p>
    <w:p w:rsidR="00F52C96" w:rsidRPr="003E4851" w:rsidRDefault="00F52C96" w:rsidP="00CC52C9">
      <w:pPr>
        <w:ind w:firstLine="0"/>
        <w:rPr>
          <w:rFonts w:ascii="Times New Roman" w:hAnsi="Times New Roman"/>
        </w:rPr>
      </w:pPr>
      <w:r w:rsidRPr="003E4851">
        <w:rPr>
          <w:rFonts w:ascii="Times New Roman" w:hAnsi="Times New Roman"/>
        </w:rPr>
        <w:t>The SPC as well as the Experiment</w:t>
      </w:r>
      <w:r>
        <w:rPr>
          <w:rFonts w:ascii="Times New Roman" w:hAnsi="Times New Roman"/>
        </w:rPr>
        <w:t>al</w:t>
      </w:r>
      <w:r w:rsidRPr="003E4851">
        <w:rPr>
          <w:rFonts w:ascii="Times New Roman" w:hAnsi="Times New Roman"/>
        </w:rPr>
        <w:t xml:space="preserve"> Forecast Program (EFP) and Experimental Warning Program (EWP) within the HWT will receive early exposure to GOES-R PG products d</w:t>
      </w:r>
      <w:r>
        <w:rPr>
          <w:rFonts w:ascii="Times New Roman" w:hAnsi="Times New Roman"/>
        </w:rPr>
        <w:t>uring the 2011</w:t>
      </w:r>
      <w:r w:rsidRPr="003E4851">
        <w:rPr>
          <w:rFonts w:ascii="Times New Roman" w:hAnsi="Times New Roman"/>
        </w:rPr>
        <w:t xml:space="preserve"> Spring Experiment running from May through June.  Pre-operational demonstrations of these GOES-R PG data will provide </w:t>
      </w:r>
      <w:r w:rsidRPr="001709CE">
        <w:rPr>
          <w:rFonts w:ascii="Times New Roman" w:hAnsi="Times New Roman"/>
        </w:rPr>
        <w:t>National Weather Service</w:t>
      </w:r>
      <w:r>
        <w:rPr>
          <w:rFonts w:ascii="Times New Roman" w:hAnsi="Times New Roman"/>
        </w:rPr>
        <w:t xml:space="preserve"> (NWS) operational forecasters at the </w:t>
      </w:r>
      <w:r w:rsidRPr="003E4851">
        <w:rPr>
          <w:rFonts w:ascii="Times New Roman" w:hAnsi="Times New Roman"/>
        </w:rPr>
        <w:t xml:space="preserve">SPC and </w:t>
      </w:r>
      <w:r>
        <w:rPr>
          <w:rFonts w:ascii="Times New Roman" w:hAnsi="Times New Roman"/>
        </w:rPr>
        <w:t>H</w:t>
      </w:r>
      <w:r w:rsidRPr="003E4851">
        <w:rPr>
          <w:rFonts w:ascii="Times New Roman" w:hAnsi="Times New Roman"/>
        </w:rPr>
        <w:t>WT</w:t>
      </w:r>
      <w:r>
        <w:rPr>
          <w:rFonts w:ascii="Times New Roman" w:hAnsi="Times New Roman"/>
        </w:rPr>
        <w:t xml:space="preserve"> an </w:t>
      </w:r>
      <w:r w:rsidRPr="003E4851">
        <w:rPr>
          <w:rFonts w:ascii="Times New Roman" w:hAnsi="Times New Roman"/>
        </w:rPr>
        <w:t xml:space="preserve">opportunity to critique and improve the products relatively early in their development. In </w:t>
      </w:r>
      <w:r>
        <w:rPr>
          <w:rFonts w:ascii="Times New Roman" w:hAnsi="Times New Roman"/>
        </w:rPr>
        <w:t xml:space="preserve">2009, </w:t>
      </w:r>
      <w:r w:rsidRPr="003E4851">
        <w:rPr>
          <w:rFonts w:ascii="Times New Roman" w:hAnsi="Times New Roman"/>
        </w:rPr>
        <w:t>the first year</w:t>
      </w:r>
      <w:r>
        <w:rPr>
          <w:rFonts w:ascii="Times New Roman" w:hAnsi="Times New Roman"/>
        </w:rPr>
        <w:t xml:space="preserve"> SPC participated in the PG Program, </w:t>
      </w:r>
      <w:r w:rsidRPr="003E4851">
        <w:rPr>
          <w:rFonts w:ascii="Times New Roman" w:hAnsi="Times New Roman"/>
        </w:rPr>
        <w:t xml:space="preserve">foundational relationships </w:t>
      </w:r>
      <w:r>
        <w:rPr>
          <w:rFonts w:ascii="Times New Roman" w:hAnsi="Times New Roman"/>
        </w:rPr>
        <w:t xml:space="preserve">were established </w:t>
      </w:r>
      <w:r w:rsidRPr="003E4851">
        <w:rPr>
          <w:rFonts w:ascii="Times New Roman" w:hAnsi="Times New Roman"/>
        </w:rPr>
        <w:t>and demonstration methodologies</w:t>
      </w:r>
      <w:r>
        <w:rPr>
          <w:rFonts w:ascii="Times New Roman" w:hAnsi="Times New Roman"/>
        </w:rPr>
        <w:t xml:space="preserve"> were developed</w:t>
      </w:r>
      <w:r w:rsidRPr="003E4851">
        <w:rPr>
          <w:rFonts w:ascii="Times New Roman" w:hAnsi="Times New Roman"/>
        </w:rPr>
        <w:t xml:space="preserve"> lead</w:t>
      </w:r>
      <w:r>
        <w:rPr>
          <w:rFonts w:ascii="Times New Roman" w:hAnsi="Times New Roman"/>
        </w:rPr>
        <w:t>ing</w:t>
      </w:r>
      <w:r w:rsidRPr="003E4851">
        <w:rPr>
          <w:rFonts w:ascii="Times New Roman" w:hAnsi="Times New Roman"/>
        </w:rPr>
        <w:t xml:space="preserve"> to optimal testing of suites of products in subsequent years.  In</w:t>
      </w:r>
      <w:r>
        <w:rPr>
          <w:rFonts w:ascii="Times New Roman" w:hAnsi="Times New Roman"/>
        </w:rPr>
        <w:t xml:space="preserve"> 2010,</w:t>
      </w:r>
      <w:r w:rsidRPr="003E4851">
        <w:rPr>
          <w:rFonts w:ascii="Times New Roman" w:hAnsi="Times New Roman"/>
        </w:rPr>
        <w:t xml:space="preserve"> the second year of the GOES-R PG Spring Experiment activities, a more integrated effort between the GOES-R PG and the experimental programs within the HWT t</w:t>
      </w:r>
      <w:r>
        <w:rPr>
          <w:rFonts w:ascii="Times New Roman" w:hAnsi="Times New Roman"/>
        </w:rPr>
        <w:t>ook</w:t>
      </w:r>
      <w:r w:rsidRPr="003E4851">
        <w:rPr>
          <w:rFonts w:ascii="Times New Roman" w:hAnsi="Times New Roman"/>
        </w:rPr>
        <w:t xml:space="preserve"> place to increase exposure of the GOES-R PG activities to the operational community.  </w:t>
      </w:r>
      <w:r>
        <w:rPr>
          <w:rFonts w:ascii="Times New Roman" w:hAnsi="Times New Roman"/>
        </w:rPr>
        <w:t>This year, the Experiment will run from May 9</w:t>
      </w:r>
      <w:r w:rsidRPr="00F60EAA">
        <w:rPr>
          <w:rFonts w:ascii="Times New Roman" w:hAnsi="Times New Roman"/>
          <w:vertAlign w:val="superscript"/>
        </w:rPr>
        <w:t>th</w:t>
      </w:r>
      <w:r>
        <w:rPr>
          <w:rFonts w:ascii="Times New Roman" w:hAnsi="Times New Roman"/>
        </w:rPr>
        <w:t xml:space="preserve"> – June 10</w:t>
      </w:r>
      <w:r w:rsidRPr="00F60EAA">
        <w:rPr>
          <w:rFonts w:ascii="Times New Roman" w:hAnsi="Times New Roman"/>
          <w:vertAlign w:val="superscript"/>
        </w:rPr>
        <w:t>th</w:t>
      </w:r>
      <w:r>
        <w:rPr>
          <w:rFonts w:ascii="Times New Roman" w:hAnsi="Times New Roman"/>
        </w:rPr>
        <w:t>, 2011 and the focus is to again</w:t>
      </w:r>
      <w:r w:rsidRPr="00650AE9">
        <w:t xml:space="preserve"> </w:t>
      </w:r>
      <w:r>
        <w:t>d</w:t>
      </w:r>
      <w:r w:rsidRPr="00650AE9">
        <w:rPr>
          <w:rFonts w:ascii="Times New Roman" w:hAnsi="Times New Roman"/>
        </w:rPr>
        <w:t>emonstrate and test GOES-R Proving Ground products within an operational framework while collaborating with broader warning/forecast community within other Spring Experiment entities</w:t>
      </w:r>
      <w:r>
        <w:rPr>
          <w:rFonts w:ascii="Times New Roman" w:hAnsi="Times New Roman"/>
        </w:rPr>
        <w:t xml:space="preserve">.  Additionally, this year will include training and evaluations on Day-1 products as well as collaborations with developers on potential Day-2 products. </w:t>
      </w:r>
      <w:r w:rsidRPr="003E4851">
        <w:rPr>
          <w:rFonts w:ascii="Times New Roman" w:hAnsi="Times New Roman"/>
        </w:rPr>
        <w:t>Chris Siewert</w:t>
      </w:r>
      <w:r>
        <w:rPr>
          <w:rFonts w:ascii="Times New Roman" w:hAnsi="Times New Roman"/>
        </w:rPr>
        <w:t>, the satellite champion at SPC,</w:t>
      </w:r>
      <w:r w:rsidRPr="003E4851">
        <w:rPr>
          <w:rFonts w:ascii="Times New Roman" w:hAnsi="Times New Roman"/>
        </w:rPr>
        <w:t xml:space="preserve"> will be coordinating Proving Ground activities in </w:t>
      </w:r>
      <w:smartTag w:uri="urn:schemas-microsoft-com:office:smarttags" w:element="City">
        <w:smartTag w:uri="urn:schemas-microsoft-com:office:smarttags" w:element="place">
          <w:r w:rsidRPr="003E4851">
            <w:rPr>
              <w:rFonts w:ascii="Times New Roman" w:hAnsi="Times New Roman"/>
            </w:rPr>
            <w:t>Norman</w:t>
          </w:r>
        </w:smartTag>
      </w:smartTag>
      <w:r w:rsidRPr="003E4851">
        <w:rPr>
          <w:rFonts w:ascii="Times New Roman" w:hAnsi="Times New Roman"/>
        </w:rPr>
        <w:t xml:space="preserve">.  He </w:t>
      </w:r>
      <w:r>
        <w:rPr>
          <w:rFonts w:ascii="Times New Roman" w:hAnsi="Times New Roman"/>
        </w:rPr>
        <w:t xml:space="preserve">has </w:t>
      </w:r>
      <w:r w:rsidRPr="003E4851">
        <w:rPr>
          <w:rFonts w:ascii="Times New Roman" w:hAnsi="Times New Roman"/>
        </w:rPr>
        <w:t xml:space="preserve">coordinated </w:t>
      </w:r>
      <w:r>
        <w:rPr>
          <w:rFonts w:ascii="Times New Roman" w:hAnsi="Times New Roman"/>
        </w:rPr>
        <w:t xml:space="preserve">the </w:t>
      </w:r>
      <w:r w:rsidRPr="003E4851">
        <w:rPr>
          <w:rFonts w:ascii="Times New Roman" w:hAnsi="Times New Roman"/>
        </w:rPr>
        <w:t xml:space="preserve">Spring Experiment activities at the SPC and HWT </w:t>
      </w:r>
      <w:r>
        <w:rPr>
          <w:rFonts w:ascii="Times New Roman" w:hAnsi="Times New Roman"/>
        </w:rPr>
        <w:t xml:space="preserve">for the last several years </w:t>
      </w:r>
      <w:r w:rsidRPr="003E4851">
        <w:rPr>
          <w:rFonts w:ascii="Times New Roman" w:hAnsi="Times New Roman"/>
        </w:rPr>
        <w:t xml:space="preserve">and has since been building collaborative relationships within the local and broad operational community.  </w:t>
      </w:r>
    </w:p>
    <w:p w:rsidR="00F52C96" w:rsidRPr="003E4851" w:rsidRDefault="00F52C96" w:rsidP="00CC52C9">
      <w:pPr>
        <w:rPr>
          <w:rFonts w:ascii="Times New Roman" w:hAnsi="Times New Roman"/>
        </w:rPr>
      </w:pPr>
    </w:p>
    <w:p w:rsidR="00F52C96" w:rsidRPr="003E4851" w:rsidRDefault="00F52C96" w:rsidP="00CC52C9">
      <w:pPr>
        <w:rPr>
          <w:rFonts w:ascii="Times New Roman" w:hAnsi="Times New Roman"/>
        </w:rPr>
      </w:pPr>
    </w:p>
    <w:p w:rsidR="00F52C96" w:rsidRPr="003E4851" w:rsidRDefault="00F52C96" w:rsidP="00CC52C9">
      <w:pPr>
        <w:pStyle w:val="Heading1"/>
      </w:pPr>
      <w:bookmarkStart w:id="6" w:name="_Toc290376616"/>
      <w:bookmarkStart w:id="7" w:name="_Toc293046243"/>
      <w:r w:rsidRPr="003E4851">
        <w:t>Goals of Proving Ground Project</w:t>
      </w:r>
      <w:bookmarkEnd w:id="6"/>
      <w:bookmarkEnd w:id="7"/>
    </w:p>
    <w:p w:rsidR="00F52C96" w:rsidRPr="003E4851" w:rsidRDefault="00F52C96" w:rsidP="00CC52C9">
      <w:pPr>
        <w:ind w:firstLine="0"/>
        <w:rPr>
          <w:rFonts w:ascii="Times New Roman" w:hAnsi="Times New Roman"/>
        </w:rPr>
      </w:pPr>
    </w:p>
    <w:p w:rsidR="00F52C96" w:rsidRPr="003E4851" w:rsidRDefault="00F52C96" w:rsidP="00CC52C9">
      <w:pPr>
        <w:ind w:firstLine="0"/>
        <w:rPr>
          <w:rFonts w:ascii="Times New Roman" w:hAnsi="Times New Roman"/>
        </w:rPr>
      </w:pPr>
      <w:r w:rsidRPr="003E4851">
        <w:rPr>
          <w:rFonts w:ascii="Times New Roman" w:hAnsi="Times New Roman"/>
        </w:rPr>
        <w:t xml:space="preserve">There are many products competing for the attention of the SPC and </w:t>
      </w:r>
      <w:r>
        <w:rPr>
          <w:rFonts w:ascii="Times New Roman" w:hAnsi="Times New Roman"/>
        </w:rPr>
        <w:t>Weather Forecast Office (</w:t>
      </w:r>
      <w:r w:rsidRPr="003E4851">
        <w:rPr>
          <w:rFonts w:ascii="Times New Roman" w:hAnsi="Times New Roman"/>
        </w:rPr>
        <w:t>WFO</w:t>
      </w:r>
      <w:r>
        <w:rPr>
          <w:rFonts w:ascii="Times New Roman" w:hAnsi="Times New Roman"/>
        </w:rPr>
        <w:t>)</w:t>
      </w:r>
      <w:r w:rsidRPr="003E4851">
        <w:rPr>
          <w:rFonts w:ascii="Times New Roman" w:hAnsi="Times New Roman"/>
        </w:rPr>
        <w:t xml:space="preserve"> forecasters. This year will focus on demonstrating the GOES-R baseline </w:t>
      </w:r>
      <w:r>
        <w:rPr>
          <w:rFonts w:ascii="Times New Roman" w:hAnsi="Times New Roman"/>
        </w:rPr>
        <w:t xml:space="preserve">and Option-2 </w:t>
      </w:r>
      <w:r w:rsidRPr="003E4851">
        <w:rPr>
          <w:rFonts w:ascii="Times New Roman" w:hAnsi="Times New Roman"/>
        </w:rPr>
        <w:t>products selected for this year’s activities</w:t>
      </w:r>
      <w:r>
        <w:rPr>
          <w:rFonts w:ascii="Times New Roman" w:hAnsi="Times New Roman"/>
        </w:rPr>
        <w:t xml:space="preserve"> and identified in Table 1</w:t>
      </w:r>
      <w:r w:rsidRPr="003E4851">
        <w:rPr>
          <w:rFonts w:ascii="Times New Roman" w:hAnsi="Times New Roman"/>
        </w:rPr>
        <w:t xml:space="preserve">.  This strategy has the best chance of maximizing the Operations-to-Research feedback that is one of the PG goals.  The most important aspect of the interactions this spring will be to build relationships between each key product development team and the diverse </w:t>
      </w:r>
      <w:r>
        <w:rPr>
          <w:rFonts w:ascii="Times New Roman" w:hAnsi="Times New Roman"/>
        </w:rPr>
        <w:t xml:space="preserve">user </w:t>
      </w:r>
      <w:r w:rsidRPr="003E4851">
        <w:rPr>
          <w:rFonts w:ascii="Times New Roman" w:hAnsi="Times New Roman"/>
        </w:rPr>
        <w:t xml:space="preserve">groups within both the HWT and the broader weather community.  Thus, we envision that each visitor will participate in each of the existing HWT programs’ experimental activities and discussions (in particular regarding satellite-based products) to improve integration of GOES-R PG effort in these HWT activities in future years. </w:t>
      </w:r>
    </w:p>
    <w:p w:rsidR="00F52C96" w:rsidRPr="003E4851" w:rsidRDefault="00F52C96" w:rsidP="00CC52C9">
      <w:pPr>
        <w:rPr>
          <w:rFonts w:ascii="Times New Roman" w:hAnsi="Times New Roman"/>
        </w:rPr>
      </w:pPr>
    </w:p>
    <w:p w:rsidR="00F52C96" w:rsidRPr="003E4851" w:rsidRDefault="00F52C96" w:rsidP="00CC52C9">
      <w:pPr>
        <w:rPr>
          <w:rFonts w:ascii="Times New Roman" w:hAnsi="Times New Roman"/>
        </w:rPr>
      </w:pPr>
    </w:p>
    <w:p w:rsidR="00F52C96" w:rsidRDefault="00F52C96" w:rsidP="00CC52C9">
      <w:pPr>
        <w:pStyle w:val="Heading1"/>
      </w:pPr>
      <w:bookmarkStart w:id="8" w:name="_Toc290376617"/>
      <w:bookmarkStart w:id="9" w:name="_Toc293046244"/>
      <w:r>
        <w:t>GOES-R products</w:t>
      </w:r>
      <w:r w:rsidRPr="003E4851">
        <w:t xml:space="preserve"> to be demonstrated</w:t>
      </w:r>
      <w:bookmarkEnd w:id="8"/>
      <w:bookmarkEnd w:id="9"/>
    </w:p>
    <w:p w:rsidR="00F52C96" w:rsidRDefault="00F52C96" w:rsidP="00CC52C9"/>
    <w:p w:rsidR="00F52C96" w:rsidRDefault="00F52C96" w:rsidP="00CC52C9">
      <w:pPr>
        <w:pStyle w:val="NormalWeb"/>
        <w:ind w:firstLine="0"/>
        <w:rPr>
          <w:sz w:val="22"/>
          <w:szCs w:val="22"/>
        </w:rPr>
      </w:pPr>
      <w:r w:rsidRPr="00791ED1">
        <w:rPr>
          <w:sz w:val="22"/>
          <w:szCs w:val="22"/>
        </w:rPr>
        <w:t xml:space="preserve">There are four GOES-R </w:t>
      </w:r>
      <w:r>
        <w:rPr>
          <w:sz w:val="22"/>
          <w:szCs w:val="22"/>
        </w:rPr>
        <w:t xml:space="preserve">Baseline and Option-2 </w:t>
      </w:r>
      <w:r w:rsidRPr="00791ED1">
        <w:rPr>
          <w:sz w:val="22"/>
          <w:szCs w:val="22"/>
        </w:rPr>
        <w:t>products identified to be demonstrated during the Spring Experiment at SPC</w:t>
      </w:r>
      <w:r>
        <w:rPr>
          <w:sz w:val="22"/>
          <w:szCs w:val="22"/>
        </w:rPr>
        <w:t xml:space="preserve">.  Additionally, the Spring Experiment will also demonstrate GOES-R Risk Reduction (R3) and </w:t>
      </w:r>
      <w:r w:rsidRPr="007C3383">
        <w:rPr>
          <w:sz w:val="22"/>
          <w:szCs w:val="22"/>
        </w:rPr>
        <w:t xml:space="preserve">GOES I/M Product Assurance Plan </w:t>
      </w:r>
      <w:r>
        <w:rPr>
          <w:sz w:val="22"/>
          <w:szCs w:val="22"/>
        </w:rPr>
        <w:t>(GIMPAP) products.</w:t>
      </w:r>
      <w:r w:rsidRPr="00791ED1">
        <w:rPr>
          <w:sz w:val="22"/>
          <w:szCs w:val="22"/>
        </w:rPr>
        <w:t xml:space="preserve">  These products are </w:t>
      </w:r>
      <w:r>
        <w:rPr>
          <w:sz w:val="22"/>
          <w:szCs w:val="22"/>
        </w:rPr>
        <w:t xml:space="preserve">listed in Table 1 and </w:t>
      </w:r>
      <w:r w:rsidRPr="00791ED1">
        <w:rPr>
          <w:sz w:val="22"/>
          <w:szCs w:val="22"/>
        </w:rPr>
        <w:t>described further in the following subsections.</w:t>
      </w:r>
    </w:p>
    <w:p w:rsidR="00F52C96" w:rsidRDefault="00F52C96" w:rsidP="00CC52C9">
      <w:pPr>
        <w:pStyle w:val="NormalWeb"/>
        <w:ind w:firstLine="0"/>
        <w:rPr>
          <w:sz w:val="22"/>
          <w:szCs w:val="22"/>
        </w:rPr>
      </w:pPr>
    </w:p>
    <w:p w:rsidR="00F52C96" w:rsidRPr="001709CE" w:rsidRDefault="00F52C96" w:rsidP="00CC52C9">
      <w:pPr>
        <w:pStyle w:val="NormalWeb"/>
        <w:ind w:firstLine="0"/>
        <w:jc w:val="center"/>
        <w:rPr>
          <w:b/>
          <w:sz w:val="20"/>
          <w:szCs w:val="20"/>
        </w:rPr>
      </w:pPr>
      <w:r w:rsidRPr="001709CE">
        <w:rPr>
          <w:b/>
          <w:sz w:val="20"/>
          <w:szCs w:val="20"/>
        </w:rPr>
        <w:t>Table 1.  Products to be demonstrated during Experiment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7"/>
        <w:gridCol w:w="2539"/>
      </w:tblGrid>
      <w:tr w:rsidR="00F52C96">
        <w:tc>
          <w:tcPr>
            <w:tcW w:w="6317" w:type="dxa"/>
          </w:tcPr>
          <w:p w:rsidR="00F52C96" w:rsidRPr="0006518B" w:rsidRDefault="00F52C96" w:rsidP="00CC52C9">
            <w:pPr>
              <w:pStyle w:val="NormalWeb"/>
              <w:ind w:firstLine="0"/>
              <w:jc w:val="center"/>
              <w:rPr>
                <w:b/>
                <w:sz w:val="22"/>
                <w:szCs w:val="22"/>
              </w:rPr>
            </w:pPr>
            <w:r w:rsidRPr="0006518B">
              <w:rPr>
                <w:b/>
                <w:sz w:val="22"/>
                <w:szCs w:val="22"/>
              </w:rPr>
              <w:t>Demonstrated Product</w:t>
            </w:r>
          </w:p>
        </w:tc>
        <w:tc>
          <w:tcPr>
            <w:tcW w:w="2539" w:type="dxa"/>
          </w:tcPr>
          <w:p w:rsidR="00F52C96" w:rsidRPr="0006518B" w:rsidRDefault="00F52C96" w:rsidP="00CC52C9">
            <w:pPr>
              <w:pStyle w:val="NormalWeb"/>
              <w:ind w:firstLine="0"/>
              <w:jc w:val="center"/>
              <w:rPr>
                <w:b/>
                <w:sz w:val="22"/>
                <w:szCs w:val="22"/>
              </w:rPr>
            </w:pPr>
            <w:r w:rsidRPr="0006518B">
              <w:rPr>
                <w:b/>
                <w:sz w:val="22"/>
                <w:szCs w:val="22"/>
              </w:rPr>
              <w:t>Category</w:t>
            </w:r>
          </w:p>
        </w:tc>
      </w:tr>
      <w:tr w:rsidR="00F52C96" w:rsidRPr="00AA0BE1">
        <w:tc>
          <w:tcPr>
            <w:tcW w:w="6317" w:type="dxa"/>
          </w:tcPr>
          <w:p w:rsidR="00F52C96" w:rsidRPr="00AA0BE1" w:rsidRDefault="00F52C96" w:rsidP="00CC52C9">
            <w:pPr>
              <w:pStyle w:val="NormalWeb"/>
              <w:ind w:firstLine="0"/>
              <w:rPr>
                <w:sz w:val="22"/>
                <w:szCs w:val="22"/>
              </w:rPr>
            </w:pPr>
            <w:r w:rsidRPr="00AA0BE1">
              <w:rPr>
                <w:sz w:val="22"/>
                <w:szCs w:val="22"/>
              </w:rPr>
              <w:t xml:space="preserve">Cloud and Moisture Imagery </w:t>
            </w:r>
          </w:p>
        </w:tc>
        <w:tc>
          <w:tcPr>
            <w:tcW w:w="2539" w:type="dxa"/>
          </w:tcPr>
          <w:p w:rsidR="00F52C96" w:rsidRPr="00AA0BE1" w:rsidRDefault="00F52C96" w:rsidP="00CC52C9">
            <w:pPr>
              <w:pStyle w:val="NormalWeb"/>
              <w:ind w:firstLine="0"/>
              <w:rPr>
                <w:sz w:val="22"/>
                <w:szCs w:val="22"/>
              </w:rPr>
            </w:pPr>
            <w:r w:rsidRPr="00AA0BE1">
              <w:rPr>
                <w:sz w:val="22"/>
                <w:szCs w:val="22"/>
              </w:rPr>
              <w:t>Baseline</w:t>
            </w:r>
          </w:p>
        </w:tc>
      </w:tr>
      <w:tr w:rsidR="00F52C96" w:rsidRPr="00AA0BE1">
        <w:tc>
          <w:tcPr>
            <w:tcW w:w="6317" w:type="dxa"/>
          </w:tcPr>
          <w:p w:rsidR="00F52C96" w:rsidRPr="00AA0BE1" w:rsidRDefault="00F52C96" w:rsidP="00CC52C9">
            <w:pPr>
              <w:pStyle w:val="NormalWeb"/>
              <w:ind w:firstLine="0"/>
              <w:rPr>
                <w:sz w:val="22"/>
                <w:szCs w:val="22"/>
              </w:rPr>
            </w:pPr>
            <w:r w:rsidRPr="00AA0BE1">
              <w:rPr>
                <w:sz w:val="22"/>
                <w:szCs w:val="22"/>
              </w:rPr>
              <w:t>Lightning Detection</w:t>
            </w:r>
          </w:p>
        </w:tc>
        <w:tc>
          <w:tcPr>
            <w:tcW w:w="2539" w:type="dxa"/>
          </w:tcPr>
          <w:p w:rsidR="00F52C96" w:rsidRPr="00AA0BE1" w:rsidRDefault="00F52C96" w:rsidP="00CC52C9">
            <w:pPr>
              <w:pStyle w:val="NormalWeb"/>
              <w:ind w:firstLine="0"/>
              <w:rPr>
                <w:sz w:val="22"/>
                <w:szCs w:val="22"/>
              </w:rPr>
            </w:pPr>
            <w:r w:rsidRPr="00AA0BE1">
              <w:rPr>
                <w:sz w:val="22"/>
                <w:szCs w:val="22"/>
              </w:rPr>
              <w:t>Baseline</w:t>
            </w:r>
          </w:p>
        </w:tc>
      </w:tr>
      <w:tr w:rsidR="00F52C96" w:rsidRPr="00AA0BE1">
        <w:tc>
          <w:tcPr>
            <w:tcW w:w="6317" w:type="dxa"/>
          </w:tcPr>
          <w:p w:rsidR="00F52C96" w:rsidRPr="00AA0BE1" w:rsidRDefault="00F52C96" w:rsidP="00CC52C9">
            <w:pPr>
              <w:pStyle w:val="NormalWeb"/>
              <w:ind w:firstLine="0"/>
              <w:rPr>
                <w:sz w:val="22"/>
                <w:szCs w:val="22"/>
              </w:rPr>
            </w:pPr>
            <w:r w:rsidRPr="00AA0BE1">
              <w:rPr>
                <w:sz w:val="22"/>
                <w:szCs w:val="22"/>
              </w:rPr>
              <w:t>Enhanced “V”/Overshooting Top Detection</w:t>
            </w:r>
          </w:p>
        </w:tc>
        <w:tc>
          <w:tcPr>
            <w:tcW w:w="2539" w:type="dxa"/>
          </w:tcPr>
          <w:p w:rsidR="00F52C96" w:rsidRPr="00AA0BE1" w:rsidRDefault="00F52C96" w:rsidP="00CC52C9">
            <w:pPr>
              <w:pStyle w:val="NormalWeb"/>
              <w:ind w:firstLine="0"/>
              <w:rPr>
                <w:sz w:val="22"/>
                <w:szCs w:val="22"/>
              </w:rPr>
            </w:pPr>
            <w:r w:rsidRPr="00AA0BE1">
              <w:rPr>
                <w:sz w:val="22"/>
                <w:szCs w:val="22"/>
              </w:rPr>
              <w:t>Option 2</w:t>
            </w:r>
          </w:p>
        </w:tc>
      </w:tr>
      <w:tr w:rsidR="00F52C96" w:rsidRPr="00AA0BE1">
        <w:tc>
          <w:tcPr>
            <w:tcW w:w="6317" w:type="dxa"/>
          </w:tcPr>
          <w:p w:rsidR="00F52C96" w:rsidRPr="00AA0BE1" w:rsidRDefault="00F52C96" w:rsidP="00CC52C9">
            <w:pPr>
              <w:pStyle w:val="NormalWeb"/>
              <w:ind w:firstLine="0"/>
              <w:rPr>
                <w:sz w:val="22"/>
                <w:szCs w:val="22"/>
              </w:rPr>
            </w:pPr>
            <w:r w:rsidRPr="00AA0BE1">
              <w:rPr>
                <w:sz w:val="22"/>
                <w:szCs w:val="22"/>
              </w:rPr>
              <w:t>Convective Initiation</w:t>
            </w:r>
          </w:p>
        </w:tc>
        <w:tc>
          <w:tcPr>
            <w:tcW w:w="2539" w:type="dxa"/>
          </w:tcPr>
          <w:p w:rsidR="00F52C96" w:rsidRPr="00AA0BE1" w:rsidRDefault="00F52C96" w:rsidP="00CC52C9">
            <w:pPr>
              <w:pStyle w:val="NormalWeb"/>
              <w:ind w:firstLine="0"/>
              <w:rPr>
                <w:sz w:val="22"/>
                <w:szCs w:val="22"/>
              </w:rPr>
            </w:pPr>
            <w:r w:rsidRPr="00AA0BE1">
              <w:rPr>
                <w:sz w:val="22"/>
                <w:szCs w:val="22"/>
              </w:rPr>
              <w:t>Option 2</w:t>
            </w:r>
          </w:p>
        </w:tc>
      </w:tr>
      <w:tr w:rsidR="00F52C96" w:rsidRPr="00AA0BE1">
        <w:tc>
          <w:tcPr>
            <w:tcW w:w="6317" w:type="dxa"/>
          </w:tcPr>
          <w:p w:rsidR="00F52C96" w:rsidRPr="00AA0BE1" w:rsidRDefault="00F52C96" w:rsidP="00CC52C9">
            <w:pPr>
              <w:pStyle w:val="NormalWeb"/>
              <w:ind w:firstLine="0"/>
              <w:rPr>
                <w:sz w:val="22"/>
                <w:szCs w:val="22"/>
              </w:rPr>
            </w:pPr>
            <w:r w:rsidRPr="00AA0BE1">
              <w:rPr>
                <w:sz w:val="22"/>
                <w:szCs w:val="22"/>
              </w:rPr>
              <w:t>Nearcasting Model</w:t>
            </w:r>
          </w:p>
        </w:tc>
        <w:tc>
          <w:tcPr>
            <w:tcW w:w="2539" w:type="dxa"/>
          </w:tcPr>
          <w:p w:rsidR="00F52C96" w:rsidRPr="00AA0BE1" w:rsidRDefault="00F52C96" w:rsidP="00CC52C9">
            <w:pPr>
              <w:pStyle w:val="NormalWeb"/>
              <w:ind w:firstLine="0"/>
              <w:rPr>
                <w:sz w:val="22"/>
                <w:szCs w:val="22"/>
              </w:rPr>
            </w:pPr>
            <w:r w:rsidRPr="00AA0BE1">
              <w:rPr>
                <w:sz w:val="22"/>
                <w:szCs w:val="22"/>
              </w:rPr>
              <w:t>GOES-R Risk Reduction</w:t>
            </w:r>
          </w:p>
        </w:tc>
      </w:tr>
      <w:tr w:rsidR="00F52C96" w:rsidRPr="00AA0BE1">
        <w:tc>
          <w:tcPr>
            <w:tcW w:w="6317" w:type="dxa"/>
          </w:tcPr>
          <w:p w:rsidR="00F52C96" w:rsidRPr="00AA0BE1" w:rsidRDefault="00F52C96" w:rsidP="00CC52C9">
            <w:pPr>
              <w:pStyle w:val="NormalWeb"/>
              <w:ind w:firstLine="0"/>
              <w:rPr>
                <w:sz w:val="22"/>
                <w:szCs w:val="22"/>
              </w:rPr>
            </w:pPr>
            <w:r w:rsidRPr="00AA0BE1">
              <w:rPr>
                <w:sz w:val="22"/>
                <w:szCs w:val="22"/>
              </w:rPr>
              <w:t>Weather Research and Forecasting (WRF) based lightning threat forecast</w:t>
            </w:r>
          </w:p>
        </w:tc>
        <w:tc>
          <w:tcPr>
            <w:tcW w:w="2539" w:type="dxa"/>
          </w:tcPr>
          <w:p w:rsidR="00F52C96" w:rsidRPr="00AA0BE1" w:rsidRDefault="00F52C96" w:rsidP="00CC52C9">
            <w:pPr>
              <w:pStyle w:val="NormalWeb"/>
              <w:ind w:firstLine="0"/>
              <w:rPr>
                <w:sz w:val="22"/>
                <w:szCs w:val="22"/>
              </w:rPr>
            </w:pPr>
            <w:r w:rsidRPr="00AA0BE1">
              <w:rPr>
                <w:sz w:val="22"/>
                <w:szCs w:val="22"/>
              </w:rPr>
              <w:t>GOES-R Risk Reduction</w:t>
            </w:r>
          </w:p>
        </w:tc>
      </w:tr>
      <w:tr w:rsidR="00F52C96" w:rsidRPr="00AA0BE1" w:rsidTr="004C7CD3">
        <w:trPr>
          <w:trHeight w:val="251"/>
        </w:trPr>
        <w:tc>
          <w:tcPr>
            <w:tcW w:w="6317" w:type="dxa"/>
          </w:tcPr>
          <w:p w:rsidR="00F52C96" w:rsidRPr="00AA0BE1" w:rsidRDefault="00F52C96" w:rsidP="00CC52C9">
            <w:pPr>
              <w:pStyle w:val="NormalWeb"/>
              <w:ind w:firstLine="0"/>
              <w:rPr>
                <w:sz w:val="22"/>
                <w:szCs w:val="22"/>
              </w:rPr>
            </w:pPr>
            <w:r w:rsidRPr="00AA0BE1">
              <w:rPr>
                <w:sz w:val="22"/>
                <w:szCs w:val="22"/>
              </w:rPr>
              <w:t>Convective Initiation (</w:t>
            </w:r>
            <w:smartTag w:uri="urn:schemas-microsoft-com:office:smarttags" w:element="PlaceType">
              <w:smartTag w:uri="urn:schemas-microsoft-com:office:smarttags" w:element="place">
                <w:smartTag w:uri="urn:schemas-microsoft-com:office:smarttags" w:element="PlaceType">
                  <w:r w:rsidRPr="00AA0BE1">
                    <w:rPr>
                      <w:sz w:val="22"/>
                      <w:szCs w:val="22"/>
                    </w:rPr>
                    <w:t>University</w:t>
                  </w:r>
                </w:smartTag>
                <w:r w:rsidRPr="00AA0BE1">
                  <w:rPr>
                    <w:sz w:val="22"/>
                    <w:szCs w:val="22"/>
                  </w:rPr>
                  <w:t xml:space="preserve"> of </w:t>
                </w:r>
                <w:smartTag w:uri="urn:schemas-microsoft-com:office:smarttags" w:element="PlaceName">
                  <w:r w:rsidRPr="00AA0BE1">
                    <w:rPr>
                      <w:sz w:val="22"/>
                      <w:szCs w:val="22"/>
                    </w:rPr>
                    <w:t>Wisconsin</w:t>
                  </w:r>
                </w:smartTag>
              </w:smartTag>
            </w:smartTag>
            <w:r w:rsidRPr="00AA0BE1">
              <w:rPr>
                <w:sz w:val="22"/>
                <w:szCs w:val="22"/>
              </w:rPr>
              <w:t>)</w:t>
            </w:r>
          </w:p>
        </w:tc>
        <w:tc>
          <w:tcPr>
            <w:tcW w:w="2539" w:type="dxa"/>
          </w:tcPr>
          <w:p w:rsidR="00F52C96" w:rsidRPr="00AA0BE1" w:rsidRDefault="00F52C96" w:rsidP="00CC52C9">
            <w:pPr>
              <w:pStyle w:val="NormalWeb"/>
              <w:ind w:firstLine="0"/>
              <w:rPr>
                <w:sz w:val="22"/>
                <w:szCs w:val="22"/>
              </w:rPr>
            </w:pPr>
            <w:r w:rsidRPr="00AA0BE1">
              <w:rPr>
                <w:sz w:val="22"/>
                <w:szCs w:val="22"/>
              </w:rPr>
              <w:t>GIMPAP</w:t>
            </w:r>
          </w:p>
        </w:tc>
      </w:tr>
      <w:tr w:rsidR="00F52C96" w:rsidRPr="00AA0BE1" w:rsidTr="004C7CD3">
        <w:trPr>
          <w:trHeight w:val="251"/>
        </w:trPr>
        <w:tc>
          <w:tcPr>
            <w:tcW w:w="6317" w:type="dxa"/>
          </w:tcPr>
          <w:p w:rsidR="00F52C96" w:rsidRPr="00AA0BE1" w:rsidRDefault="00F52C96" w:rsidP="00CC52C9">
            <w:pPr>
              <w:pStyle w:val="NormalWeb"/>
              <w:ind w:firstLine="0"/>
              <w:rPr>
                <w:sz w:val="22"/>
                <w:szCs w:val="22"/>
              </w:rPr>
            </w:pPr>
            <w:r w:rsidRPr="00AA0BE1">
              <w:rPr>
                <w:sz w:val="22"/>
                <w:szCs w:val="22"/>
              </w:rPr>
              <w:t>Statistical Hail Probability (Cooperative Institute for Research in the Atmosphere)</w:t>
            </w:r>
          </w:p>
        </w:tc>
        <w:tc>
          <w:tcPr>
            <w:tcW w:w="2539" w:type="dxa"/>
          </w:tcPr>
          <w:p w:rsidR="00F52C96" w:rsidRPr="00AA0BE1" w:rsidRDefault="00F52C96" w:rsidP="00CC52C9">
            <w:pPr>
              <w:pStyle w:val="NormalWeb"/>
              <w:ind w:firstLine="0"/>
              <w:rPr>
                <w:sz w:val="22"/>
                <w:szCs w:val="22"/>
              </w:rPr>
            </w:pPr>
            <w:r>
              <w:rPr>
                <w:sz w:val="22"/>
                <w:szCs w:val="22"/>
              </w:rPr>
              <w:t>GIMPAP</w:t>
            </w:r>
          </w:p>
        </w:tc>
      </w:tr>
      <w:tr w:rsidR="00F52C96" w:rsidRPr="00AA0BE1">
        <w:tc>
          <w:tcPr>
            <w:tcW w:w="8856" w:type="dxa"/>
            <w:gridSpan w:val="2"/>
          </w:tcPr>
          <w:p w:rsidR="00F52C96" w:rsidRPr="006C4914" w:rsidRDefault="00F52C96" w:rsidP="00CC52C9">
            <w:pPr>
              <w:pStyle w:val="NormalWeb"/>
              <w:ind w:firstLine="0"/>
              <w:rPr>
                <w:sz w:val="20"/>
                <w:szCs w:val="22"/>
              </w:rPr>
            </w:pPr>
            <w:r>
              <w:rPr>
                <w:b/>
                <w:sz w:val="20"/>
                <w:szCs w:val="20"/>
              </w:rPr>
              <w:t>Category Definitions</w:t>
            </w:r>
            <w:r w:rsidRPr="00CF5C04">
              <w:rPr>
                <w:b/>
                <w:sz w:val="20"/>
                <w:szCs w:val="20"/>
              </w:rPr>
              <w:t>:</w:t>
            </w:r>
            <w:r w:rsidRPr="00CF5C04">
              <w:rPr>
                <w:b/>
                <w:sz w:val="20"/>
                <w:szCs w:val="20"/>
              </w:rPr>
              <w:br/>
            </w:r>
            <w:r w:rsidRPr="006C4914">
              <w:rPr>
                <w:b/>
                <w:sz w:val="20"/>
                <w:szCs w:val="22"/>
              </w:rPr>
              <w:t>Baseline Products</w:t>
            </w:r>
            <w:r>
              <w:rPr>
                <w:sz w:val="20"/>
                <w:szCs w:val="22"/>
              </w:rPr>
              <w:t xml:space="preserve"> </w:t>
            </w:r>
            <w:r w:rsidRPr="006C4914">
              <w:rPr>
                <w:sz w:val="20"/>
                <w:szCs w:val="22"/>
              </w:rPr>
              <w:t>- GOES-R products that are funded for operational implementation as part of the ground segment base contract.</w:t>
            </w:r>
          </w:p>
          <w:p w:rsidR="00F52C96" w:rsidRDefault="00F52C96" w:rsidP="00CC52C9">
            <w:pPr>
              <w:pStyle w:val="NormalWeb"/>
              <w:ind w:firstLine="0"/>
              <w:rPr>
                <w:sz w:val="20"/>
                <w:szCs w:val="22"/>
              </w:rPr>
            </w:pPr>
            <w:r w:rsidRPr="006C4914">
              <w:rPr>
                <w:b/>
                <w:sz w:val="20"/>
                <w:szCs w:val="22"/>
              </w:rPr>
              <w:t>Option 2 Products</w:t>
            </w:r>
            <w:r>
              <w:rPr>
                <w:sz w:val="20"/>
                <w:szCs w:val="22"/>
              </w:rPr>
              <w:t xml:space="preserve"> </w:t>
            </w:r>
            <w:r w:rsidRPr="006C4914">
              <w:rPr>
                <w:sz w:val="20"/>
                <w:szCs w:val="22"/>
              </w:rPr>
              <w:t>- New capability made possible by ABI as option in the ground segment contract</w:t>
            </w:r>
            <w:r>
              <w:rPr>
                <w:sz w:val="20"/>
                <w:szCs w:val="22"/>
              </w:rPr>
              <w:t xml:space="preserve"> which has been exercised at this point.</w:t>
            </w:r>
            <w:r w:rsidRPr="006C4914" w:rsidDel="002962FC">
              <w:rPr>
                <w:sz w:val="20"/>
                <w:szCs w:val="22"/>
              </w:rPr>
              <w:t xml:space="preserve"> </w:t>
            </w:r>
          </w:p>
          <w:p w:rsidR="00F52C96" w:rsidRDefault="00F52C96" w:rsidP="00CC52C9">
            <w:pPr>
              <w:pStyle w:val="NormalWeb"/>
              <w:ind w:firstLine="0"/>
              <w:rPr>
                <w:sz w:val="20"/>
                <w:szCs w:val="22"/>
              </w:rPr>
            </w:pPr>
            <w:r w:rsidRPr="006C4914">
              <w:rPr>
                <w:b/>
                <w:sz w:val="20"/>
                <w:szCs w:val="22"/>
              </w:rPr>
              <w:t>GOES-R Risk Reduction</w:t>
            </w:r>
            <w:r>
              <w:rPr>
                <w:sz w:val="20"/>
                <w:szCs w:val="22"/>
              </w:rPr>
              <w:t xml:space="preserve"> </w:t>
            </w:r>
            <w:r w:rsidRPr="006C4914">
              <w:rPr>
                <w:sz w:val="20"/>
                <w:szCs w:val="22"/>
              </w:rPr>
              <w:t>- The purpose of Risk Reduction research initiatives is to develop new or enhanced GOES-R applications and to explore possibilities for improving the AWG products.  These products may use the individual GOES-R sensors alone, or combine data from other in-situ and satellite observing systems or models with GOES-R.</w:t>
            </w:r>
          </w:p>
          <w:p w:rsidR="00F52C96" w:rsidRPr="00CF5C04" w:rsidRDefault="00F52C96" w:rsidP="00CC52C9">
            <w:pPr>
              <w:pStyle w:val="NormalWeb"/>
              <w:ind w:firstLine="0"/>
              <w:rPr>
                <w:b/>
                <w:sz w:val="22"/>
                <w:szCs w:val="22"/>
              </w:rPr>
            </w:pPr>
            <w:r w:rsidRPr="006C4914">
              <w:rPr>
                <w:b/>
                <w:sz w:val="20"/>
                <w:szCs w:val="22"/>
              </w:rPr>
              <w:t>GIMPAP</w:t>
            </w:r>
            <w:r>
              <w:rPr>
                <w:sz w:val="20"/>
                <w:szCs w:val="22"/>
              </w:rPr>
              <w:t xml:space="preserve"> </w:t>
            </w:r>
            <w:r w:rsidRPr="006C4914">
              <w:rPr>
                <w:sz w:val="20"/>
                <w:szCs w:val="22"/>
              </w:rPr>
              <w:t>- The GOES Improved Measurement and Product Assurance Plan provides for new or improved products utilizing the current GOES imager and sounder</w:t>
            </w:r>
          </w:p>
        </w:tc>
      </w:tr>
    </w:tbl>
    <w:p w:rsidR="00F52C96" w:rsidRPr="00791ED1" w:rsidRDefault="00F52C96" w:rsidP="00CC52C9">
      <w:pPr>
        <w:pStyle w:val="NormalWeb"/>
        <w:ind w:firstLine="0"/>
        <w:rPr>
          <w:sz w:val="22"/>
          <w:szCs w:val="22"/>
        </w:rPr>
      </w:pPr>
    </w:p>
    <w:p w:rsidR="00F52C96" w:rsidRPr="003E4851" w:rsidRDefault="00F52C96" w:rsidP="00CC52C9">
      <w:pPr>
        <w:pStyle w:val="Heading2"/>
      </w:pPr>
      <w:bookmarkStart w:id="10" w:name="_Toc290376618"/>
      <w:bookmarkStart w:id="11" w:name="_Toc293046245"/>
      <w:r w:rsidRPr="003E4851">
        <w:t>Cloud and Moisture Imagery</w:t>
      </w:r>
      <w:bookmarkEnd w:id="10"/>
      <w:bookmarkEnd w:id="11"/>
      <w:r>
        <w:t xml:space="preserve"> </w:t>
      </w:r>
    </w:p>
    <w:p w:rsidR="00F52C96" w:rsidRDefault="00F52C96" w:rsidP="00CC52C9">
      <w:pPr>
        <w:ind w:firstLine="0"/>
        <w:rPr>
          <w:rFonts w:ascii="Times New Roman" w:hAnsi="Times New Roman"/>
        </w:rPr>
      </w:pPr>
      <w:r>
        <w:rPr>
          <w:rFonts w:ascii="Times New Roman" w:hAnsi="Times New Roman"/>
        </w:rPr>
        <w:t>Simulated cloud and moisture imagery from the Advanced Baseline Imager (ABI) will be provided to the SPC for use in the Spring Experiment.  This effort provides the GOES-R Proving Ground with direct collaborations within the modeling community, as synthetically produced satellite imagery can provide insight into model performance.  Additionally, band differences between select GOES-R IR channels will also be provided to further analyze microphysical performance within the model, as well as simulate the capabilities of GOES-R IR channels to provide additional information to the forecasting community.  The specific band differences will be determined by the product developers.</w:t>
      </w:r>
    </w:p>
    <w:p w:rsidR="00F52C96" w:rsidRDefault="00F52C96" w:rsidP="00CC52C9">
      <w:pPr>
        <w:ind w:firstLine="0"/>
        <w:rPr>
          <w:rFonts w:ascii="Times New Roman" w:hAnsi="Times New Roman"/>
        </w:rPr>
      </w:pPr>
    </w:p>
    <w:p w:rsidR="00F52C96" w:rsidRPr="003E4851" w:rsidRDefault="00F52C96" w:rsidP="00CC52C9">
      <w:pPr>
        <w:ind w:firstLine="0"/>
        <w:rPr>
          <w:rFonts w:ascii="Times New Roman" w:hAnsi="Times New Roman"/>
        </w:rPr>
      </w:pPr>
      <w:r>
        <w:rPr>
          <w:rFonts w:ascii="Times New Roman" w:hAnsi="Times New Roman"/>
        </w:rPr>
        <w:t>For UW-CIMSS, t</w:t>
      </w:r>
      <w:r w:rsidRPr="003E4851">
        <w:rPr>
          <w:rFonts w:ascii="Times New Roman" w:hAnsi="Times New Roman"/>
        </w:rPr>
        <w:t xml:space="preserve">he radiance calculation for each ABI infrared channel involves several steps within the forward modeling system.  First, CompactOPTRAN, which is part of the NOAA Community Radiative Transfer Model (CRTM), is used to compute gas optical depths for each model layer from the WRF-simulated temperature and water vapor mixing ratio profiles and climatological ozone data.  Ice cloud absorption and scattering properties, such as extinction efficiency, single-scatter albedo, and full scattering phase function, obtained from Baum et al. (2006) are subsequently applied to each frozen hydrometeor species (i.e. ice, snow, and graupel) predicted by the microphysics parameterization scheme.  A lookup table based on Lorenz-Mie calculations is used to assign the properties for the cloud water and rain water species.  </w:t>
      </w:r>
    </w:p>
    <w:p w:rsidR="00F52C96" w:rsidRPr="003E4851" w:rsidRDefault="00F52C96" w:rsidP="00CC52C9">
      <w:pPr>
        <w:rPr>
          <w:rFonts w:ascii="Times New Roman" w:hAnsi="Times New Roman"/>
        </w:rPr>
      </w:pPr>
    </w:p>
    <w:p w:rsidR="00F52C96" w:rsidRDefault="00F52C96" w:rsidP="00CC52C9">
      <w:pPr>
        <w:ind w:firstLine="0"/>
        <w:rPr>
          <w:rFonts w:ascii="Times New Roman" w:hAnsi="Times New Roman"/>
        </w:rPr>
      </w:pPr>
      <w:r w:rsidRPr="003E4851">
        <w:rPr>
          <w:rFonts w:ascii="Times New Roman" w:hAnsi="Times New Roman"/>
        </w:rPr>
        <w:t>Visible cloud optical depths are calculated separately for the liquid and frozen hydrometeor species following the work of Han et al. (1995) and Heymsfield et al. (2003), respectively, and then converted into infrared cloud optical depths by scaling the visible optical depths by the ratio of the corresponding extinction efficiencies.  The longer path length for zenith angles &gt; 0 is accounted for by scaling the optical depth by the inverse of the cosine of the zenith angle.  The surface emissivity over land was obtained from the Seeman et al. (2008) global emissivity data set, whereas the water surface emissivity was computed using the CRTM Infrared Sea Surface Emissivity Model.  Finally, the simulated skin temperature and atmospheric temperature profiles along with the layer gas optical depths and cloud scattering properties were input into the Successive Order of Interaction (SOI) forward radiative transfer model (Heidinger et al. 2006) to generate simulated TOA radiances for each ABI infrared band.</w:t>
      </w:r>
      <w:r>
        <w:rPr>
          <w:rFonts w:ascii="Times New Roman" w:hAnsi="Times New Roman"/>
        </w:rPr>
        <w:t xml:space="preserve">  The cloud and moisture imager is then derived from the TOA radiances.</w:t>
      </w:r>
    </w:p>
    <w:p w:rsidR="00F52C96" w:rsidRDefault="00F52C96" w:rsidP="00CC52C9">
      <w:pPr>
        <w:ind w:firstLine="0"/>
        <w:rPr>
          <w:rFonts w:ascii="Times New Roman" w:hAnsi="Times New Roman"/>
        </w:rPr>
      </w:pPr>
    </w:p>
    <w:p w:rsidR="00F52C96" w:rsidRPr="00971CFB" w:rsidRDefault="00F52C96" w:rsidP="002C0A04">
      <w:pPr>
        <w:ind w:firstLine="0"/>
        <w:rPr>
          <w:rFonts w:ascii="Times New Roman" w:hAnsi="Times New Roman"/>
        </w:rPr>
      </w:pPr>
      <w:r>
        <w:rPr>
          <w:rFonts w:ascii="Times New Roman" w:hAnsi="Times New Roman"/>
        </w:rPr>
        <w:t xml:space="preserve">The CIRA procedure for creating the synthetic ABI data is similar to that described above for CIMSS. A version of the CRTM is used for the gaseous absorption, with specialized procedures for the cloudy atmosphere. The CIRA procedure  reads </w:t>
      </w:r>
      <w:r w:rsidRPr="00971CFB">
        <w:rPr>
          <w:rFonts w:ascii="Times New Roman" w:hAnsi="Times New Roman"/>
        </w:rPr>
        <w:t xml:space="preserve">numerical model output from either WRF-ARW, </w:t>
      </w:r>
      <w:r>
        <w:rPr>
          <w:rFonts w:ascii="Times New Roman" w:hAnsi="Times New Roman"/>
        </w:rPr>
        <w:t>Coupled Ocean/Atmosphere Mesoscale Prediction system (</w:t>
      </w:r>
      <w:r w:rsidRPr="00971CFB">
        <w:rPr>
          <w:rFonts w:ascii="Times New Roman" w:hAnsi="Times New Roman"/>
        </w:rPr>
        <w:t>COAMPS</w:t>
      </w:r>
      <w:r>
        <w:rPr>
          <w:rFonts w:ascii="Times New Roman" w:hAnsi="Times New Roman"/>
        </w:rPr>
        <w:t xml:space="preserve">) </w:t>
      </w:r>
      <w:r w:rsidRPr="00971CFB">
        <w:rPr>
          <w:rFonts w:ascii="Times New Roman" w:hAnsi="Times New Roman"/>
        </w:rPr>
        <w:t>(developed at the Naval Research Laboratory, Monterey, California), or</w:t>
      </w:r>
      <w:r>
        <w:rPr>
          <w:rFonts w:ascii="Times New Roman" w:hAnsi="Times New Roman"/>
        </w:rPr>
        <w:t xml:space="preserve"> Regional Atmospheric Modeling System (</w:t>
      </w:r>
      <w:r w:rsidRPr="00971CFB">
        <w:rPr>
          <w:rFonts w:ascii="Times New Roman" w:hAnsi="Times New Roman"/>
        </w:rPr>
        <w:t>RAMS</w:t>
      </w:r>
      <w:r>
        <w:rPr>
          <w:rFonts w:ascii="Times New Roman" w:hAnsi="Times New Roman"/>
        </w:rPr>
        <w:t>)</w:t>
      </w:r>
      <w:r w:rsidRPr="00971CFB">
        <w:rPr>
          <w:rFonts w:ascii="Times New Roman" w:hAnsi="Times New Roman"/>
        </w:rPr>
        <w:t xml:space="preserve">, </w:t>
      </w:r>
      <w:r>
        <w:rPr>
          <w:rFonts w:ascii="Times New Roman" w:hAnsi="Times New Roman"/>
        </w:rPr>
        <w:t xml:space="preserve">and </w:t>
      </w:r>
      <w:r w:rsidRPr="00971CFB">
        <w:rPr>
          <w:rFonts w:ascii="Times New Roman" w:hAnsi="Times New Roman"/>
        </w:rPr>
        <w:t>then calculate</w:t>
      </w:r>
      <w:r>
        <w:rPr>
          <w:rFonts w:ascii="Times New Roman" w:hAnsi="Times New Roman"/>
        </w:rPr>
        <w:t>s</w:t>
      </w:r>
      <w:r w:rsidRPr="00971CFB">
        <w:rPr>
          <w:rFonts w:ascii="Times New Roman" w:hAnsi="Times New Roman"/>
        </w:rPr>
        <w:t xml:space="preserve"> synthetic brightness temperatures from several of</w:t>
      </w:r>
      <w:r>
        <w:rPr>
          <w:rFonts w:ascii="Times New Roman" w:hAnsi="Times New Roman"/>
        </w:rPr>
        <w:t xml:space="preserve"> </w:t>
      </w:r>
      <w:r w:rsidRPr="00971CFB">
        <w:rPr>
          <w:rFonts w:ascii="Times New Roman" w:hAnsi="Times New Roman"/>
        </w:rPr>
        <w:t>the GOES-R ABI bands.</w:t>
      </w:r>
      <w:r>
        <w:rPr>
          <w:rFonts w:ascii="Times New Roman" w:hAnsi="Times New Roman"/>
        </w:rPr>
        <w:t xml:space="preserve"> For the SPC Proving Ground the emphasis is on the WRF-ARW, and the imagery is restricted to IR channels. Work is underway to utilize recent advances in the CRTM so that standard code can be used for the clear and cloudy atmospheres, but this will not be ready for the 2011 experiment. </w:t>
      </w:r>
    </w:p>
    <w:p w:rsidR="00F52C96" w:rsidRPr="00971CFB" w:rsidRDefault="00F52C96" w:rsidP="00CC52C9">
      <w:pPr>
        <w:ind w:firstLine="0"/>
        <w:rPr>
          <w:rFonts w:ascii="Times New Roman" w:hAnsi="Times New Roman"/>
        </w:rPr>
      </w:pPr>
    </w:p>
    <w:p w:rsidR="00F52C96" w:rsidRPr="003E4851" w:rsidRDefault="00F52C96" w:rsidP="00CC52C9">
      <w:pPr>
        <w:ind w:firstLine="0"/>
        <w:rPr>
          <w:rFonts w:ascii="Times New Roman" w:hAnsi="Times New Roman"/>
        </w:rPr>
      </w:pPr>
      <w:r w:rsidRPr="00971CFB">
        <w:rPr>
          <w:rFonts w:ascii="Times New Roman" w:hAnsi="Times New Roman"/>
        </w:rPr>
        <w:t>An automated system is currently being developed by a team of</w:t>
      </w:r>
      <w:r>
        <w:rPr>
          <w:rFonts w:ascii="Times New Roman" w:hAnsi="Times New Roman"/>
        </w:rPr>
        <w:t xml:space="preserve"> </w:t>
      </w:r>
      <w:r w:rsidRPr="00971CFB">
        <w:rPr>
          <w:rFonts w:ascii="Times New Roman" w:hAnsi="Times New Roman"/>
        </w:rPr>
        <w:t xml:space="preserve">collaborators </w:t>
      </w:r>
      <w:r>
        <w:rPr>
          <w:rFonts w:ascii="Times New Roman" w:hAnsi="Times New Roman"/>
        </w:rPr>
        <w:t>from</w:t>
      </w:r>
      <w:r w:rsidRPr="00971CFB">
        <w:rPr>
          <w:rFonts w:ascii="Times New Roman" w:hAnsi="Times New Roman"/>
        </w:rPr>
        <w:t xml:space="preserve"> CIRA, NASA, </w:t>
      </w:r>
      <w:r>
        <w:rPr>
          <w:rFonts w:ascii="Times New Roman" w:hAnsi="Times New Roman"/>
        </w:rPr>
        <w:t>National Severe Storms Laboratory (</w:t>
      </w:r>
      <w:r w:rsidRPr="00971CFB">
        <w:rPr>
          <w:rFonts w:ascii="Times New Roman" w:hAnsi="Times New Roman"/>
        </w:rPr>
        <w:t>NSSL</w:t>
      </w:r>
      <w:r>
        <w:rPr>
          <w:rFonts w:ascii="Times New Roman" w:hAnsi="Times New Roman"/>
        </w:rPr>
        <w:t>)</w:t>
      </w:r>
      <w:r w:rsidRPr="00971CFB">
        <w:rPr>
          <w:rFonts w:ascii="Times New Roman" w:hAnsi="Times New Roman"/>
        </w:rPr>
        <w:t>, and SPC, and the simulated GOES-R</w:t>
      </w:r>
      <w:r>
        <w:rPr>
          <w:rFonts w:ascii="Times New Roman" w:hAnsi="Times New Roman"/>
        </w:rPr>
        <w:t xml:space="preserve"> </w:t>
      </w:r>
      <w:r w:rsidRPr="00971CFB">
        <w:rPr>
          <w:rFonts w:ascii="Times New Roman" w:hAnsi="Times New Roman"/>
        </w:rPr>
        <w:t xml:space="preserve">output </w:t>
      </w:r>
      <w:r>
        <w:rPr>
          <w:rFonts w:ascii="Times New Roman" w:hAnsi="Times New Roman"/>
        </w:rPr>
        <w:t xml:space="preserve">produced by the system </w:t>
      </w:r>
      <w:r w:rsidRPr="00971CFB">
        <w:rPr>
          <w:rFonts w:ascii="Times New Roman" w:hAnsi="Times New Roman"/>
        </w:rPr>
        <w:t>will be delivered to SPC during the 201</w:t>
      </w:r>
      <w:r>
        <w:rPr>
          <w:rFonts w:ascii="Times New Roman" w:hAnsi="Times New Roman"/>
        </w:rPr>
        <w:t>1</w:t>
      </w:r>
      <w:r w:rsidRPr="00971CFB">
        <w:rPr>
          <w:rFonts w:ascii="Times New Roman" w:hAnsi="Times New Roman"/>
        </w:rPr>
        <w:t xml:space="preserve"> Spring Experiment.</w:t>
      </w:r>
      <w:r>
        <w:rPr>
          <w:rFonts w:ascii="Times New Roman" w:hAnsi="Times New Roman"/>
        </w:rPr>
        <w:t xml:space="preserve">  </w:t>
      </w:r>
      <w:r w:rsidRPr="00971CFB">
        <w:rPr>
          <w:rFonts w:ascii="Times New Roman" w:hAnsi="Times New Roman"/>
        </w:rPr>
        <w:t>CIRA's observational operator will read the netcdf output from the WRF</w:t>
      </w:r>
      <w:r>
        <w:rPr>
          <w:rFonts w:ascii="Times New Roman" w:hAnsi="Times New Roman"/>
        </w:rPr>
        <w:t xml:space="preserve"> </w:t>
      </w:r>
      <w:r w:rsidRPr="00971CFB">
        <w:rPr>
          <w:rFonts w:ascii="Times New Roman" w:hAnsi="Times New Roman"/>
        </w:rPr>
        <w:t xml:space="preserve">model that is run at SPC.  </w:t>
      </w:r>
      <w:r>
        <w:rPr>
          <w:rFonts w:ascii="Times New Roman" w:hAnsi="Times New Roman"/>
        </w:rPr>
        <w:t>As described above, t</w:t>
      </w:r>
      <w:r w:rsidRPr="00971CFB">
        <w:rPr>
          <w:rFonts w:ascii="Times New Roman" w:hAnsi="Times New Roman"/>
        </w:rPr>
        <w:t xml:space="preserve">he </w:t>
      </w:r>
      <w:r>
        <w:rPr>
          <w:rFonts w:ascii="Times New Roman" w:hAnsi="Times New Roman"/>
        </w:rPr>
        <w:t>CRTM</w:t>
      </w:r>
      <w:r w:rsidRPr="00971CFB">
        <w:rPr>
          <w:rFonts w:ascii="Times New Roman" w:hAnsi="Times New Roman"/>
        </w:rPr>
        <w:t xml:space="preserve"> is</w:t>
      </w:r>
      <w:r>
        <w:rPr>
          <w:rFonts w:ascii="Times New Roman" w:hAnsi="Times New Roman"/>
        </w:rPr>
        <w:t xml:space="preserve"> </w:t>
      </w:r>
      <w:r w:rsidRPr="00971CFB">
        <w:rPr>
          <w:rFonts w:ascii="Times New Roman" w:hAnsi="Times New Roman"/>
        </w:rPr>
        <w:t>used to compute gaseous optical depths, and the delta-Eddington</w:t>
      </w:r>
      <w:r>
        <w:rPr>
          <w:rFonts w:ascii="Times New Roman" w:hAnsi="Times New Roman"/>
        </w:rPr>
        <w:t xml:space="preserve"> </w:t>
      </w:r>
      <w:r w:rsidRPr="00971CFB">
        <w:rPr>
          <w:rFonts w:ascii="Times New Roman" w:hAnsi="Times New Roman"/>
        </w:rPr>
        <w:t>formulation is to compute brightness temperatures for the clear and</w:t>
      </w:r>
      <w:r>
        <w:rPr>
          <w:rFonts w:ascii="Times New Roman" w:hAnsi="Times New Roman"/>
        </w:rPr>
        <w:t xml:space="preserve"> </w:t>
      </w:r>
      <w:r w:rsidRPr="00971CFB">
        <w:rPr>
          <w:rFonts w:ascii="Times New Roman" w:hAnsi="Times New Roman"/>
        </w:rPr>
        <w:t xml:space="preserve">cloudy areas.  </w:t>
      </w:r>
      <w:r>
        <w:rPr>
          <w:rFonts w:ascii="Times New Roman" w:hAnsi="Times New Roman"/>
        </w:rPr>
        <w:t>Five</w:t>
      </w:r>
      <w:r w:rsidRPr="00971CFB">
        <w:rPr>
          <w:rFonts w:ascii="Times New Roman" w:hAnsi="Times New Roman"/>
        </w:rPr>
        <w:t xml:space="preserve"> simulated bands from GOES-R's Advanced Baseline</w:t>
      </w:r>
      <w:r>
        <w:rPr>
          <w:rFonts w:ascii="Times New Roman" w:hAnsi="Times New Roman"/>
        </w:rPr>
        <w:t xml:space="preserve"> </w:t>
      </w:r>
      <w:r w:rsidRPr="00971CFB">
        <w:rPr>
          <w:rFonts w:ascii="Times New Roman" w:hAnsi="Times New Roman"/>
        </w:rPr>
        <w:t>Imager will then be produced from each hourly output</w:t>
      </w:r>
      <w:r>
        <w:rPr>
          <w:rFonts w:ascii="Times New Roman" w:hAnsi="Times New Roman"/>
        </w:rPr>
        <w:t xml:space="preserve"> file from the WRF simulation.  Three band differences from these channels will also be produced and provided to the SPC.  CIRA has elected to simulate a subset of the full ABI band spectrum in order to be able to deliver the output to the SPC in a timely manner.  The 12- to 36-hour forecasts from the first IR and Water Vapor bands are available by 09 UTC each morning, in time for use by the operational forecasters.  </w:t>
      </w:r>
    </w:p>
    <w:p w:rsidR="00F52C96" w:rsidRPr="003E4851" w:rsidRDefault="00F52C96" w:rsidP="00814ADB">
      <w:pPr>
        <w:pStyle w:val="Heading2"/>
      </w:pPr>
      <w:bookmarkStart w:id="12" w:name="_Toc290376619"/>
      <w:bookmarkStart w:id="13" w:name="_Toc293046246"/>
      <w:r w:rsidRPr="003E4851">
        <w:t>Lightning Detection</w:t>
      </w:r>
      <w:bookmarkStart w:id="14" w:name="OLE_LINK1"/>
      <w:bookmarkStart w:id="15" w:name="OLE_LINK2"/>
      <w:bookmarkEnd w:id="12"/>
      <w:bookmarkEnd w:id="13"/>
    </w:p>
    <w:bookmarkEnd w:id="14"/>
    <w:bookmarkEnd w:id="15"/>
    <w:p w:rsidR="00F52C96" w:rsidRDefault="00F52C96" w:rsidP="00814ADB">
      <w:pPr>
        <w:ind w:firstLine="0"/>
        <w:rPr>
          <w:rFonts w:ascii="Times New Roman" w:hAnsi="Times New Roman"/>
        </w:rPr>
      </w:pPr>
      <w:r>
        <w:rPr>
          <w:rFonts w:ascii="Times New Roman" w:hAnsi="Times New Roman"/>
        </w:rPr>
        <w:t xml:space="preserve">A proxy for the GOES-R </w:t>
      </w:r>
      <w:r w:rsidRPr="00133401">
        <w:rPr>
          <w:rFonts w:ascii="Times New Roman" w:hAnsi="Times New Roman"/>
        </w:rPr>
        <w:t xml:space="preserve">Geostationary Lightning Mapper </w:t>
      </w:r>
      <w:r>
        <w:rPr>
          <w:rFonts w:ascii="Times New Roman" w:hAnsi="Times New Roman"/>
        </w:rPr>
        <w:t>(</w:t>
      </w:r>
      <w:r w:rsidRPr="00133401">
        <w:rPr>
          <w:rFonts w:ascii="Times New Roman" w:hAnsi="Times New Roman"/>
        </w:rPr>
        <w:t>GLM</w:t>
      </w:r>
      <w:r>
        <w:rPr>
          <w:rFonts w:ascii="Times New Roman" w:hAnsi="Times New Roman"/>
        </w:rPr>
        <w:t>)</w:t>
      </w:r>
      <w:r w:rsidRPr="00133401">
        <w:rPr>
          <w:rFonts w:ascii="Times New Roman" w:hAnsi="Times New Roman"/>
        </w:rPr>
        <w:t xml:space="preserve"> </w:t>
      </w:r>
      <w:r>
        <w:rPr>
          <w:rFonts w:ascii="Times New Roman" w:hAnsi="Times New Roman"/>
        </w:rPr>
        <w:t xml:space="preserve">will be demonstrated during the Spring Experiment at the SPC.  </w:t>
      </w:r>
      <w:r w:rsidRPr="00133401">
        <w:rPr>
          <w:rFonts w:ascii="Times New Roman" w:hAnsi="Times New Roman"/>
        </w:rPr>
        <w:t xml:space="preserve">This product takes the raw total lightning observations, or sources, from any of the ground-based </w:t>
      </w:r>
      <w:r>
        <w:rPr>
          <w:rFonts w:ascii="Times New Roman" w:hAnsi="Times New Roman"/>
        </w:rPr>
        <w:t>Lightning Mapping Array (LMA)</w:t>
      </w:r>
      <w:r w:rsidRPr="00133401">
        <w:rPr>
          <w:rFonts w:ascii="Times New Roman" w:hAnsi="Times New Roman"/>
        </w:rPr>
        <w:t xml:space="preserve"> networks available to the EWP and recombines them into a flash extent gridded field.  These data are mapped to a GLM resolution of 8 km and will be available at 1 or 2 min </w:t>
      </w:r>
      <w:r>
        <w:rPr>
          <w:rFonts w:ascii="Times New Roman" w:hAnsi="Times New Roman"/>
        </w:rPr>
        <w:t>refresh rate</w:t>
      </w:r>
      <w:r w:rsidRPr="00133401">
        <w:rPr>
          <w:rFonts w:ascii="Times New Roman" w:hAnsi="Times New Roman"/>
        </w:rPr>
        <w:t>, depending on the ground-based network being used.  With the flash data, when a flash enters a grid box, the flash count will be increased by one.  Also, no flash is counted more than once for a given grid box.  The pseudo GLM is not a true proxy data set for the GLM as it does not attempt to create a correlation between the VHF ground-based networks and the eventual optical-based GLM</w:t>
      </w:r>
      <w:r>
        <w:rPr>
          <w:rFonts w:ascii="Times New Roman" w:hAnsi="Times New Roman"/>
        </w:rPr>
        <w:t xml:space="preserve"> (individual events, groups, flashes at 20 second latency)</w:t>
      </w:r>
      <w:r w:rsidRPr="00133401">
        <w:rPr>
          <w:rFonts w:ascii="Times New Roman" w:hAnsi="Times New Roman"/>
        </w:rPr>
        <w:t>.  However, the pseudo GLM product will give forecasters the opportunity to use and critique a demonstration of GLM type data to help improve future visualizations of these data.</w:t>
      </w:r>
      <w:r w:rsidRPr="00447B73">
        <w:rPr>
          <w:rFonts w:ascii="Times New Roman" w:hAnsi="Times New Roman"/>
        </w:rPr>
        <w:t xml:space="preserve"> </w:t>
      </w:r>
      <w:r>
        <w:rPr>
          <w:rFonts w:ascii="Times New Roman" w:hAnsi="Times New Roman"/>
        </w:rPr>
        <w:t xml:space="preserve">Additionally, </w:t>
      </w:r>
      <w:r w:rsidRPr="003E4851">
        <w:rPr>
          <w:rFonts w:ascii="Times New Roman" w:hAnsi="Times New Roman"/>
        </w:rPr>
        <w:t>experience gained using LMA-based 8-km products will serve as an idea farm and reference for comparison with full GLM proxies and derived products.</w:t>
      </w:r>
      <w:r>
        <w:rPr>
          <w:rFonts w:ascii="Times New Roman" w:hAnsi="Times New Roman"/>
        </w:rPr>
        <w:t xml:space="preserve"> </w:t>
      </w:r>
      <w:r w:rsidRPr="00447B73">
        <w:rPr>
          <w:rFonts w:ascii="Times New Roman" w:hAnsi="Times New Roman"/>
        </w:rPr>
        <w:t xml:space="preserve"> </w:t>
      </w:r>
      <w:r w:rsidRPr="003E4851">
        <w:rPr>
          <w:rFonts w:ascii="Times New Roman" w:hAnsi="Times New Roman"/>
        </w:rPr>
        <w:t>Products expected to be produced include 8-km flash extent density</w:t>
      </w:r>
      <w:r>
        <w:rPr>
          <w:rFonts w:ascii="Times New Roman" w:hAnsi="Times New Roman"/>
        </w:rPr>
        <w:t>, flash initiation density, and 30-minute flash extent density track</w:t>
      </w:r>
      <w:r w:rsidRPr="003E4851">
        <w:rPr>
          <w:rFonts w:ascii="Times New Roman" w:hAnsi="Times New Roman"/>
        </w:rPr>
        <w:t xml:space="preserve">.  </w:t>
      </w:r>
    </w:p>
    <w:p w:rsidR="00F52C96" w:rsidRDefault="00F52C96" w:rsidP="00CC52C9">
      <w:pPr>
        <w:ind w:firstLine="0"/>
        <w:rPr>
          <w:rFonts w:ascii="Times New Roman" w:hAnsi="Times New Roman"/>
        </w:rPr>
      </w:pPr>
    </w:p>
    <w:p w:rsidR="00F52C96" w:rsidRDefault="00F52C96" w:rsidP="00CC52C9">
      <w:pPr>
        <w:pStyle w:val="Heading2"/>
      </w:pPr>
      <w:bookmarkStart w:id="16" w:name="_Toc290376620"/>
      <w:bookmarkStart w:id="17" w:name="_Toc293046247"/>
      <w:r w:rsidRPr="003E4851">
        <w:t>Enhanced “V”/ Overshooting Top Detection</w:t>
      </w:r>
      <w:bookmarkEnd w:id="16"/>
      <w:bookmarkEnd w:id="17"/>
    </w:p>
    <w:p w:rsidR="00F52C96" w:rsidRPr="00791ED1" w:rsidRDefault="00F52C96" w:rsidP="00CC52C9">
      <w:pPr>
        <w:ind w:firstLine="0"/>
        <w:jc w:val="both"/>
        <w:rPr>
          <w:rFonts w:ascii="Times New Roman" w:hAnsi="Times New Roman"/>
        </w:rPr>
      </w:pPr>
      <w:r w:rsidRPr="00791ED1">
        <w:rPr>
          <w:rFonts w:ascii="Times New Roman" w:hAnsi="Times New Roman"/>
        </w:rPr>
        <w:t xml:space="preserve">Overshooting tops (OTs) are the product of deep convective storm updraft cores of sufficient strength to rise above the storms’ general equilibrium level near the tropopause region and penetrate into the lower stratosphere.  Thunderstorms with OTs frequently produce hazardous weather at the Earth’s surface such as heavy rainfall, damaging winds, large hail, and tornadoes.  Thunderstorms with an enhanced-V and strong anvil thermal couplet signature in infrared satellite imagery have been shown to be especially severe (Brunner et al. 2009).  </w:t>
      </w:r>
      <w:r>
        <w:rPr>
          <w:rFonts w:ascii="Times New Roman" w:hAnsi="Times New Roman"/>
        </w:rPr>
        <w:t>In addition to OTs, the University of Wisconsin - Cooperative Institute for Meteorological Satellite Studies (</w:t>
      </w:r>
      <w:r w:rsidRPr="00791ED1">
        <w:rPr>
          <w:rFonts w:ascii="Times New Roman" w:hAnsi="Times New Roman"/>
        </w:rPr>
        <w:t>UW-CIMSS</w:t>
      </w:r>
      <w:r>
        <w:rPr>
          <w:rFonts w:ascii="Times New Roman" w:hAnsi="Times New Roman"/>
        </w:rPr>
        <w:t>)</w:t>
      </w:r>
      <w:r w:rsidRPr="00791ED1">
        <w:rPr>
          <w:rFonts w:ascii="Times New Roman" w:hAnsi="Times New Roman"/>
        </w:rPr>
        <w:t xml:space="preserve"> has developed an objective enhanced-V detection product </w:t>
      </w:r>
      <w:r>
        <w:rPr>
          <w:rFonts w:ascii="Times New Roman" w:hAnsi="Times New Roman"/>
        </w:rPr>
        <w:t>which will</w:t>
      </w:r>
      <w:r w:rsidRPr="00791ED1">
        <w:rPr>
          <w:rFonts w:ascii="Times New Roman" w:hAnsi="Times New Roman"/>
        </w:rPr>
        <w:t xml:space="preserve"> also be include</w:t>
      </w:r>
      <w:r>
        <w:rPr>
          <w:rFonts w:ascii="Times New Roman" w:hAnsi="Times New Roman"/>
        </w:rPr>
        <w:t>d for evaluation within the 2011 SPC Spring Experiment</w:t>
      </w:r>
      <w:r w:rsidRPr="00791ED1">
        <w:rPr>
          <w:rFonts w:ascii="Times New Roman" w:hAnsi="Times New Roman"/>
        </w:rPr>
        <w:t>.</w:t>
      </w:r>
      <w:r>
        <w:rPr>
          <w:rFonts w:ascii="Times New Roman" w:hAnsi="Times New Roman"/>
        </w:rPr>
        <w:t xml:space="preserve">  </w:t>
      </w:r>
      <w:r w:rsidRPr="00791ED1">
        <w:rPr>
          <w:rFonts w:ascii="Times New Roman" w:hAnsi="Times New Roman"/>
        </w:rPr>
        <w:t xml:space="preserve">McCann (1983) shows that the enhanced-V signature can appear 30 minutes before the onset of severe weather on the ground, </w:t>
      </w:r>
      <w:r>
        <w:rPr>
          <w:rFonts w:ascii="Times New Roman" w:hAnsi="Times New Roman"/>
        </w:rPr>
        <w:t xml:space="preserve">thus </w:t>
      </w:r>
      <w:r w:rsidRPr="00791ED1">
        <w:rPr>
          <w:rFonts w:ascii="Times New Roman" w:hAnsi="Times New Roman"/>
        </w:rPr>
        <w:t>providing a forecaster wit</w:t>
      </w:r>
      <w:r>
        <w:rPr>
          <w:rFonts w:ascii="Times New Roman" w:hAnsi="Times New Roman"/>
        </w:rPr>
        <w:t xml:space="preserve">h crucial warning lead-time.  </w:t>
      </w:r>
      <w:r w:rsidRPr="00791ED1">
        <w:rPr>
          <w:rFonts w:ascii="Times New Roman" w:hAnsi="Times New Roman"/>
        </w:rPr>
        <w:t>Turbulence and cloud-to-ground (CG) lightning are found to occur most frequently near the OT region, indicating that OTs represent significant hazards to ground-based and in-flight aviation operations. This algorithm will also help better detect areas of potential turbulence, giving pilots ample warning of potentially dangerous flying conditions</w:t>
      </w:r>
      <w:r>
        <w:rPr>
          <w:rFonts w:ascii="Times New Roman" w:hAnsi="Times New Roman"/>
        </w:rPr>
        <w:t>, as well as potential severe weather and lightning</w:t>
      </w:r>
      <w:r w:rsidRPr="00791ED1">
        <w:rPr>
          <w:rFonts w:ascii="Times New Roman" w:hAnsi="Times New Roman"/>
        </w:rPr>
        <w:t>.</w:t>
      </w:r>
    </w:p>
    <w:p w:rsidR="00F52C96" w:rsidRPr="003E4851" w:rsidRDefault="00F52C96" w:rsidP="00CC52C9">
      <w:pPr>
        <w:pStyle w:val="Heading2"/>
      </w:pPr>
      <w:bookmarkStart w:id="18" w:name="_Toc290376621"/>
      <w:bookmarkStart w:id="19" w:name="_Toc293046248"/>
      <w:r w:rsidRPr="003E4851">
        <w:t xml:space="preserve">Convective </w:t>
      </w:r>
      <w:r>
        <w:t>Initiation</w:t>
      </w:r>
      <w:bookmarkEnd w:id="18"/>
      <w:bookmarkEnd w:id="19"/>
    </w:p>
    <w:p w:rsidR="00F52C96" w:rsidRPr="003E4851" w:rsidRDefault="00F52C96" w:rsidP="00CC52C9">
      <w:pPr>
        <w:ind w:firstLine="0"/>
        <w:rPr>
          <w:rFonts w:ascii="Times New Roman" w:hAnsi="Times New Roman"/>
        </w:rPr>
      </w:pPr>
      <w:r w:rsidRPr="003E4851">
        <w:rPr>
          <w:rFonts w:ascii="Times New Roman" w:hAnsi="Times New Roman"/>
        </w:rPr>
        <w:t xml:space="preserve">The University of Alabama in Huntsville (UAH) is developing a proxy product similar to the </w:t>
      </w:r>
      <w:r>
        <w:rPr>
          <w:rFonts w:ascii="Times New Roman" w:hAnsi="Times New Roman"/>
        </w:rPr>
        <w:t>GOES-R Algorithm Working Group (</w:t>
      </w:r>
      <w:r w:rsidRPr="003E4851">
        <w:rPr>
          <w:rFonts w:ascii="Times New Roman" w:hAnsi="Times New Roman"/>
        </w:rPr>
        <w:t>AWG</w:t>
      </w:r>
      <w:r>
        <w:rPr>
          <w:rFonts w:ascii="Times New Roman" w:hAnsi="Times New Roman"/>
        </w:rPr>
        <w:t>)</w:t>
      </w:r>
      <w:r w:rsidRPr="003E4851">
        <w:rPr>
          <w:rFonts w:ascii="Times New Roman" w:hAnsi="Times New Roman"/>
        </w:rPr>
        <w:t xml:space="preserve"> official algorithm called </w:t>
      </w:r>
      <w:r w:rsidRPr="002562EF">
        <w:rPr>
          <w:rFonts w:ascii="Times New Roman" w:hAnsi="Times New Roman"/>
        </w:rPr>
        <w:t>SATellite Convection Analysis and Tracking</w:t>
      </w:r>
      <w:r>
        <w:rPr>
          <w:rFonts w:ascii="Times New Roman" w:hAnsi="Times New Roman"/>
        </w:rPr>
        <w:t xml:space="preserve"> (</w:t>
      </w:r>
      <w:r w:rsidRPr="003E4851">
        <w:rPr>
          <w:rFonts w:ascii="Times New Roman" w:hAnsi="Times New Roman"/>
        </w:rPr>
        <w:t>SATCAST</w:t>
      </w:r>
      <w:r>
        <w:rPr>
          <w:rFonts w:ascii="Times New Roman" w:hAnsi="Times New Roman"/>
        </w:rPr>
        <w:t xml:space="preserve">).  </w:t>
      </w:r>
      <w:r w:rsidRPr="003E4851">
        <w:rPr>
          <w:rFonts w:ascii="Times New Roman" w:hAnsi="Times New Roman"/>
        </w:rPr>
        <w:t>Beginning in late 2008 through 2009, UAH developed an object tracking methodology (</w:t>
      </w:r>
      <w:r>
        <w:rPr>
          <w:rFonts w:ascii="Times New Roman" w:hAnsi="Times New Roman"/>
        </w:rPr>
        <w:t>Alternative</w:t>
      </w:r>
      <w:r w:rsidRPr="003E4851">
        <w:rPr>
          <w:rFonts w:ascii="Times New Roman" w:hAnsi="Times New Roman"/>
        </w:rPr>
        <w:t xml:space="preserve"> 1 from GOES-R Aviation AWG C</w:t>
      </w:r>
      <w:r>
        <w:rPr>
          <w:rFonts w:ascii="Times New Roman" w:hAnsi="Times New Roman"/>
        </w:rPr>
        <w:t xml:space="preserve">ritical </w:t>
      </w:r>
      <w:r w:rsidRPr="003E4851">
        <w:rPr>
          <w:rFonts w:ascii="Times New Roman" w:hAnsi="Times New Roman"/>
        </w:rPr>
        <w:t>D</w:t>
      </w:r>
      <w:r>
        <w:rPr>
          <w:rFonts w:ascii="Times New Roman" w:hAnsi="Times New Roman"/>
        </w:rPr>
        <w:t xml:space="preserve">esign </w:t>
      </w:r>
      <w:r w:rsidRPr="003E4851">
        <w:rPr>
          <w:rFonts w:ascii="Times New Roman" w:hAnsi="Times New Roman"/>
        </w:rPr>
        <w:t>R</w:t>
      </w:r>
      <w:r>
        <w:rPr>
          <w:rFonts w:ascii="Times New Roman" w:hAnsi="Times New Roman"/>
        </w:rPr>
        <w:t>eview</w:t>
      </w:r>
      <w:r w:rsidRPr="003E4851">
        <w:rPr>
          <w:rFonts w:ascii="Times New Roman" w:hAnsi="Times New Roman"/>
        </w:rPr>
        <w:t xml:space="preserve">), based on an overlap methodology that will exploit the high temporal resolution </w:t>
      </w:r>
      <w:r>
        <w:rPr>
          <w:rFonts w:ascii="Times New Roman" w:hAnsi="Times New Roman"/>
        </w:rPr>
        <w:t xml:space="preserve">from </w:t>
      </w:r>
      <w:r w:rsidRPr="003E4851">
        <w:rPr>
          <w:rFonts w:ascii="Times New Roman" w:hAnsi="Times New Roman"/>
        </w:rPr>
        <w:t>GOES-R.  Since current GOES does not have the temporal resolution of GOES-R, the GOES-R CI algo</w:t>
      </w:r>
      <w:r>
        <w:rPr>
          <w:rFonts w:ascii="Times New Roman" w:hAnsi="Times New Roman"/>
        </w:rPr>
        <w:t>rithm cannot operate optimally</w:t>
      </w:r>
      <w:r w:rsidRPr="003E4851">
        <w:rPr>
          <w:rFonts w:ascii="Times New Roman" w:hAnsi="Times New Roman"/>
        </w:rPr>
        <w:t xml:space="preserve"> with current GOES</w:t>
      </w:r>
      <w:r>
        <w:rPr>
          <w:rFonts w:ascii="Times New Roman" w:hAnsi="Times New Roman"/>
        </w:rPr>
        <w:t xml:space="preserve"> 15-min refresh rate</w:t>
      </w:r>
      <w:r w:rsidRPr="003E4851">
        <w:rPr>
          <w:rFonts w:ascii="Times New Roman" w:hAnsi="Times New Roman"/>
        </w:rPr>
        <w:t xml:space="preserve">.  However, the current SATCAST system is currently under going a transition to object based tracking to provide a more accurate representation of the GOES-R ABI CI algorithm within the current GOES framework.  In order to provide accurate object tracking, a combination of overlap and mesoscale atmospheric motion vectors (Zinner et al. 2008) methodologies have been employed with great success.  The addition of the Zinner et al. methodology allows for accurate object tracking with up to a 15-minute temporal resolution.  The advantages of the object based SATCAST is that it can monitor object sizes down to 1 pixel, and track objects over the entire storm lifecycle if needed for easy validation purposes. The new system will be deployed at the </w:t>
      </w:r>
      <w:r>
        <w:rPr>
          <w:rFonts w:ascii="Times New Roman" w:hAnsi="Times New Roman"/>
        </w:rPr>
        <w:t>HWT</w:t>
      </w:r>
      <w:r w:rsidRPr="003E4851">
        <w:rPr>
          <w:rFonts w:ascii="Times New Roman" w:hAnsi="Times New Roman"/>
        </w:rPr>
        <w:t xml:space="preserve"> Spring Experiment.</w:t>
      </w:r>
    </w:p>
    <w:p w:rsidR="00F52C96" w:rsidRPr="003E4851" w:rsidRDefault="00F52C96" w:rsidP="00CC52C9">
      <w:pPr>
        <w:rPr>
          <w:rFonts w:ascii="Times New Roman" w:hAnsi="Times New Roman"/>
        </w:rPr>
      </w:pPr>
    </w:p>
    <w:p w:rsidR="00F52C96" w:rsidRDefault="00F52C96" w:rsidP="00CC52C9">
      <w:pPr>
        <w:ind w:firstLine="0"/>
        <w:rPr>
          <w:rFonts w:ascii="Times New Roman" w:hAnsi="Times New Roman"/>
        </w:rPr>
      </w:pPr>
      <w:r w:rsidRPr="003E4851">
        <w:rPr>
          <w:rFonts w:ascii="Times New Roman" w:hAnsi="Times New Roman"/>
        </w:rPr>
        <w:t xml:space="preserve">The SATCAST algorithm uses a daytime statistically-based convective cloud mask, performs multiple spectral differencing of IR fields (so-called “interest fields”), and applies pixel-based </w:t>
      </w:r>
      <w:r>
        <w:rPr>
          <w:rFonts w:ascii="Times New Roman" w:hAnsi="Times New Roman"/>
        </w:rPr>
        <w:t>atmospheric motion vector (</w:t>
      </w:r>
      <w:r w:rsidRPr="003E4851">
        <w:rPr>
          <w:rFonts w:ascii="Times New Roman" w:hAnsi="Times New Roman"/>
        </w:rPr>
        <w:t>AMV</w:t>
      </w:r>
      <w:r>
        <w:rPr>
          <w:rFonts w:ascii="Times New Roman" w:hAnsi="Times New Roman"/>
        </w:rPr>
        <w:t>)</w:t>
      </w:r>
      <w:r w:rsidRPr="003E4851">
        <w:rPr>
          <w:rFonts w:ascii="Times New Roman" w:hAnsi="Times New Roman"/>
        </w:rPr>
        <w:t xml:space="preserve"> cloud tracking. SATCAST output has shown success when implemented in well-established algorithms supported by the </w:t>
      </w:r>
      <w:r>
        <w:rPr>
          <w:rFonts w:ascii="Times New Roman" w:hAnsi="Times New Roman"/>
        </w:rPr>
        <w:t>Federal Aviation Administration</w:t>
      </w:r>
      <w:r w:rsidRPr="003E4851">
        <w:rPr>
          <w:rFonts w:ascii="Times New Roman" w:hAnsi="Times New Roman"/>
        </w:rPr>
        <w:t xml:space="preserve">, specifically </w:t>
      </w:r>
      <w:r>
        <w:rPr>
          <w:rFonts w:ascii="Times New Roman" w:hAnsi="Times New Roman"/>
        </w:rPr>
        <w:t xml:space="preserve">the Corridor Integrated Weather System </w:t>
      </w:r>
      <w:r w:rsidRPr="003E4851">
        <w:rPr>
          <w:rFonts w:ascii="Times New Roman" w:hAnsi="Times New Roman"/>
        </w:rPr>
        <w:t xml:space="preserve">as part of </w:t>
      </w:r>
      <w:r>
        <w:rPr>
          <w:rFonts w:ascii="Times New Roman" w:hAnsi="Times New Roman"/>
        </w:rPr>
        <w:t>the Consolidated Storm Prediction for Aviation (CoSPA)</w:t>
      </w:r>
      <w:r w:rsidRPr="003E4851">
        <w:rPr>
          <w:rFonts w:ascii="Times New Roman" w:hAnsi="Times New Roman"/>
        </w:rPr>
        <w:t xml:space="preserve">. CoSPA integrates radar observations, </w:t>
      </w:r>
      <w:r>
        <w:rPr>
          <w:rFonts w:ascii="Times New Roman" w:hAnsi="Times New Roman"/>
        </w:rPr>
        <w:t>Numerical Weather Prediction (</w:t>
      </w:r>
      <w:r w:rsidRPr="003E4851">
        <w:rPr>
          <w:rFonts w:ascii="Times New Roman" w:hAnsi="Times New Roman"/>
        </w:rPr>
        <w:t>NWP</w:t>
      </w:r>
      <w:r>
        <w:rPr>
          <w:rFonts w:ascii="Times New Roman" w:hAnsi="Times New Roman"/>
        </w:rPr>
        <w:t>)</w:t>
      </w:r>
      <w:r w:rsidRPr="003E4851">
        <w:rPr>
          <w:rFonts w:ascii="Times New Roman" w:hAnsi="Times New Roman"/>
        </w:rPr>
        <w:t xml:space="preserve"> winds and stability fields, and other data to assist in developing convective initiation nowcasts.  NWP data help remove spurious false alarms in SATCAST, which are in part caused by mesoscale AMV pixel tracking errors, view-angle related problems that affect interest field thresholds, and the inherent difficulties associated with tracking pixel scale growing cumulus in 4 km </w:t>
      </w:r>
      <w:r>
        <w:rPr>
          <w:rFonts w:ascii="Times New Roman" w:hAnsi="Times New Roman"/>
        </w:rPr>
        <w:t>Infrared (</w:t>
      </w:r>
      <w:r w:rsidRPr="003E4851">
        <w:rPr>
          <w:rFonts w:ascii="Times New Roman" w:hAnsi="Times New Roman"/>
        </w:rPr>
        <w:t>IR</w:t>
      </w:r>
      <w:r>
        <w:rPr>
          <w:rFonts w:ascii="Times New Roman" w:hAnsi="Times New Roman"/>
        </w:rPr>
        <w:t>)</w:t>
      </w:r>
      <w:r w:rsidRPr="003E4851">
        <w:rPr>
          <w:rFonts w:ascii="Times New Roman" w:hAnsi="Times New Roman"/>
        </w:rPr>
        <w:t xml:space="preserve"> data.  John Mecikalski</w:t>
      </w:r>
      <w:r>
        <w:rPr>
          <w:rFonts w:ascii="Times New Roman" w:hAnsi="Times New Roman"/>
        </w:rPr>
        <w:t xml:space="preserve"> </w:t>
      </w:r>
      <w:r w:rsidRPr="003E4851">
        <w:rPr>
          <w:rFonts w:ascii="Times New Roman" w:hAnsi="Times New Roman"/>
        </w:rPr>
        <w:t xml:space="preserve">and John Walker are showing other potential uses in various research areas with good success, specifically within the NOAA </w:t>
      </w:r>
      <w:r>
        <w:rPr>
          <w:rFonts w:ascii="Times New Roman" w:hAnsi="Times New Roman"/>
        </w:rPr>
        <w:t>High Resolution Rapid Refresh</w:t>
      </w:r>
      <w:r w:rsidRPr="003E4851">
        <w:rPr>
          <w:rFonts w:ascii="Times New Roman" w:hAnsi="Times New Roman"/>
        </w:rPr>
        <w:t xml:space="preserve"> model.</w:t>
      </w:r>
    </w:p>
    <w:p w:rsidR="00F52C96" w:rsidRPr="00D135B7" w:rsidRDefault="00F52C96" w:rsidP="00CC52C9">
      <w:pPr>
        <w:pStyle w:val="Heading2"/>
      </w:pPr>
      <w:bookmarkStart w:id="20" w:name="_Toc290376622"/>
      <w:bookmarkStart w:id="21" w:name="_Toc293046249"/>
      <w:r>
        <w:t>Nearcasting Model</w:t>
      </w:r>
      <w:bookmarkEnd w:id="20"/>
      <w:bookmarkEnd w:id="21"/>
    </w:p>
    <w:p w:rsidR="00F52C96" w:rsidRDefault="00F52C96" w:rsidP="00CC52C9">
      <w:pPr>
        <w:ind w:firstLine="0"/>
        <w:rPr>
          <w:rFonts w:ascii="Times New Roman" w:hAnsi="Times New Roman"/>
        </w:rPr>
      </w:pPr>
      <w:r w:rsidRPr="00D135B7">
        <w:rPr>
          <w:rFonts w:ascii="Times New Roman" w:hAnsi="Times New Roman"/>
        </w:rPr>
        <w:t>A nearcasting model</w:t>
      </w:r>
      <w:r>
        <w:rPr>
          <w:rFonts w:ascii="Times New Roman" w:hAnsi="Times New Roman"/>
        </w:rPr>
        <w:t xml:space="preserve"> that</w:t>
      </w:r>
      <w:r w:rsidRPr="00D135B7">
        <w:rPr>
          <w:rFonts w:ascii="Times New Roman" w:hAnsi="Times New Roman"/>
        </w:rPr>
        <w:t xml:space="preserve"> assimilates full resolution information from the current 18-channel GOES sounder and generates 1-</w:t>
      </w:r>
      <w:r>
        <w:rPr>
          <w:rFonts w:ascii="Times New Roman" w:hAnsi="Times New Roman"/>
        </w:rPr>
        <w:t>9</w:t>
      </w:r>
      <w:r w:rsidRPr="00D135B7">
        <w:rPr>
          <w:rFonts w:ascii="Times New Roman" w:hAnsi="Times New Roman"/>
        </w:rPr>
        <w:t xml:space="preserve"> hour nearcasts of atmospheric stability indices</w:t>
      </w:r>
      <w:r>
        <w:rPr>
          <w:rFonts w:ascii="Times New Roman" w:hAnsi="Times New Roman"/>
        </w:rPr>
        <w:t xml:space="preserve"> will be included in the SPC Spring Experiment.</w:t>
      </w:r>
      <w:r w:rsidRPr="00D135B7">
        <w:rPr>
          <w:rFonts w:ascii="Times New Roman" w:hAnsi="Times New Roman"/>
        </w:rPr>
        <w:t xml:space="preserve">  Products generated by the nearcast model have shown skill at identifying rapidly developing, convective destabilization up to 6 hours in advance.  The system fills the 1-</w:t>
      </w:r>
      <w:r>
        <w:rPr>
          <w:rFonts w:ascii="Times New Roman" w:hAnsi="Times New Roman"/>
        </w:rPr>
        <w:t>9</w:t>
      </w:r>
      <w:r w:rsidRPr="00D135B7">
        <w:rPr>
          <w:rFonts w:ascii="Times New Roman" w:hAnsi="Times New Roman"/>
        </w:rPr>
        <w:t xml:space="preserve"> hour information gap which exists between radar nowcasts and longer-range numerical forecasts.   Nearcasting systems must be able to detect and retain extreme variations in the atmosphere (especially moisture fields) and incorporate large volumes of high-resolution asynoptic data while remaining computationally efficient. </w:t>
      </w:r>
      <w:r>
        <w:rPr>
          <w:rFonts w:ascii="Times New Roman" w:hAnsi="Times New Roman"/>
        </w:rPr>
        <w:t xml:space="preserve"> The</w:t>
      </w:r>
      <w:r w:rsidRPr="00D135B7">
        <w:rPr>
          <w:rFonts w:ascii="Times New Roman" w:hAnsi="Times New Roman"/>
        </w:rPr>
        <w:t xml:space="preserve"> nearcasting system uses a Lagrangian approach to optimize the impact and retention of information provided by GOES sounder.  It </w:t>
      </w:r>
      <w:r>
        <w:rPr>
          <w:rFonts w:ascii="Times New Roman" w:hAnsi="Times New Roman"/>
        </w:rPr>
        <w:t xml:space="preserve">also </w:t>
      </w:r>
      <w:r w:rsidRPr="00D135B7">
        <w:rPr>
          <w:rFonts w:ascii="Times New Roman" w:hAnsi="Times New Roman"/>
        </w:rPr>
        <w:t xml:space="preserve">uses hourly, full resolution (10-12 km) multi-layer retrieved parameters from the GOES sounder.  Results </w:t>
      </w:r>
      <w:r>
        <w:rPr>
          <w:rFonts w:ascii="Times New Roman" w:hAnsi="Times New Roman"/>
        </w:rPr>
        <w:t xml:space="preserve">from the model </w:t>
      </w:r>
      <w:r w:rsidRPr="00D135B7">
        <w:rPr>
          <w:rFonts w:ascii="Times New Roman" w:hAnsi="Times New Roman"/>
        </w:rPr>
        <w:t>enhance current operational NWP forecasts by successfully capturing and retaining details (maxima, minima and extreme gradients) critical to the development of convective instability several hours in advance, even after subsequent IR satellite observations become cloud contaminated.</w:t>
      </w:r>
    </w:p>
    <w:p w:rsidR="00F52C96" w:rsidRDefault="00F52C96" w:rsidP="00CC52C9">
      <w:pPr>
        <w:pStyle w:val="Heading2"/>
      </w:pPr>
      <w:bookmarkStart w:id="22" w:name="_Toc290376623"/>
      <w:bookmarkStart w:id="23" w:name="_Toc293046250"/>
      <w:r w:rsidRPr="00553C31">
        <w:t>W</w:t>
      </w:r>
      <w:r>
        <w:t>RF</w:t>
      </w:r>
      <w:r w:rsidRPr="00553C31">
        <w:t xml:space="preserve"> based lightning threat forecast</w:t>
      </w:r>
      <w:bookmarkEnd w:id="22"/>
      <w:bookmarkEnd w:id="23"/>
    </w:p>
    <w:p w:rsidR="00F52C96" w:rsidRPr="001C19A2" w:rsidRDefault="00F52C96" w:rsidP="00CC52C9">
      <w:pPr>
        <w:ind w:firstLine="0"/>
        <w:rPr>
          <w:rFonts w:ascii="Times New Roman" w:hAnsi="Times New Roman"/>
        </w:rPr>
      </w:pPr>
      <w:r>
        <w:rPr>
          <w:rFonts w:ascii="Times New Roman" w:hAnsi="Times New Roman"/>
        </w:rPr>
        <w:t xml:space="preserve">The WRF based lightning threat forecast is a </w:t>
      </w:r>
      <w:r w:rsidRPr="001C19A2">
        <w:rPr>
          <w:rFonts w:ascii="Times New Roman" w:hAnsi="Times New Roman"/>
        </w:rPr>
        <w:t>model-based</w:t>
      </w:r>
      <w:r>
        <w:rPr>
          <w:rFonts w:ascii="Times New Roman" w:hAnsi="Times New Roman"/>
        </w:rPr>
        <w:t xml:space="preserve"> </w:t>
      </w:r>
      <w:r w:rsidRPr="001C19A2">
        <w:rPr>
          <w:rFonts w:ascii="Times New Roman" w:hAnsi="Times New Roman"/>
        </w:rPr>
        <w:t xml:space="preserve">method for making </w:t>
      </w:r>
      <w:r>
        <w:rPr>
          <w:rFonts w:ascii="Times New Roman" w:hAnsi="Times New Roman"/>
        </w:rPr>
        <w:t>q</w:t>
      </w:r>
      <w:r w:rsidRPr="001C19A2">
        <w:rPr>
          <w:rFonts w:ascii="Times New Roman" w:hAnsi="Times New Roman"/>
        </w:rPr>
        <w:t>uantitative forecasts of fields of lightning threat.  The</w:t>
      </w:r>
      <w:r>
        <w:rPr>
          <w:rFonts w:ascii="Times New Roman" w:hAnsi="Times New Roman"/>
        </w:rPr>
        <w:t xml:space="preserve"> </w:t>
      </w:r>
      <w:r w:rsidRPr="001C19A2">
        <w:rPr>
          <w:rFonts w:ascii="Times New Roman" w:hAnsi="Times New Roman"/>
        </w:rPr>
        <w:t>algorithm uses microphysical and dynamical output from high-resolution,</w:t>
      </w:r>
      <w:r>
        <w:rPr>
          <w:rFonts w:ascii="Times New Roman" w:hAnsi="Times New Roman"/>
        </w:rPr>
        <w:t xml:space="preserve"> </w:t>
      </w:r>
      <w:r w:rsidRPr="001C19A2">
        <w:rPr>
          <w:rFonts w:ascii="Times New Roman" w:hAnsi="Times New Roman"/>
        </w:rPr>
        <w:t>explicit convection runs of the WRF Model</w:t>
      </w:r>
      <w:r>
        <w:rPr>
          <w:rFonts w:ascii="Times New Roman" w:hAnsi="Times New Roman"/>
        </w:rPr>
        <w:t xml:space="preserve"> </w:t>
      </w:r>
      <w:r w:rsidRPr="001C19A2">
        <w:rPr>
          <w:rFonts w:ascii="Times New Roman" w:hAnsi="Times New Roman"/>
        </w:rPr>
        <w:t>conducted daily during the</w:t>
      </w:r>
      <w:r>
        <w:rPr>
          <w:rFonts w:ascii="Times New Roman" w:hAnsi="Times New Roman"/>
        </w:rPr>
        <w:t xml:space="preserve"> 2011</w:t>
      </w:r>
      <w:r w:rsidRPr="001C19A2">
        <w:rPr>
          <w:rFonts w:ascii="Times New Roman" w:hAnsi="Times New Roman"/>
        </w:rPr>
        <w:t xml:space="preserve"> Spring Experiment.</w:t>
      </w:r>
      <w:r>
        <w:rPr>
          <w:rFonts w:ascii="Times New Roman" w:hAnsi="Times New Roman"/>
        </w:rPr>
        <w:t xml:space="preserve">  </w:t>
      </w:r>
      <w:r w:rsidRPr="001C19A2">
        <w:rPr>
          <w:rFonts w:ascii="Times New Roman" w:hAnsi="Times New Roman"/>
        </w:rPr>
        <w:t>The algorithm uses two separate proxy fields to assess lightning flash</w:t>
      </w:r>
      <w:r>
        <w:rPr>
          <w:rFonts w:ascii="Times New Roman" w:hAnsi="Times New Roman"/>
        </w:rPr>
        <w:t xml:space="preserve"> </w:t>
      </w:r>
      <w:r w:rsidRPr="001C19A2">
        <w:rPr>
          <w:rFonts w:ascii="Times New Roman" w:hAnsi="Times New Roman"/>
        </w:rPr>
        <w:t>rate density and areal coverage, based on storms simulated by the WRF model.</w:t>
      </w:r>
      <w:r>
        <w:rPr>
          <w:rFonts w:ascii="Times New Roman" w:hAnsi="Times New Roman"/>
        </w:rPr>
        <w:t xml:space="preserve">  </w:t>
      </w:r>
      <w:r w:rsidRPr="001C19A2">
        <w:rPr>
          <w:rFonts w:ascii="Times New Roman" w:hAnsi="Times New Roman"/>
        </w:rPr>
        <w:t>One field, based on the flux of large precipitating ice (graupel) in the</w:t>
      </w:r>
      <w:r>
        <w:rPr>
          <w:rFonts w:ascii="Times New Roman" w:hAnsi="Times New Roman"/>
        </w:rPr>
        <w:t xml:space="preserve"> </w:t>
      </w:r>
      <w:r w:rsidRPr="001C19A2">
        <w:rPr>
          <w:rFonts w:ascii="Times New Roman" w:hAnsi="Times New Roman"/>
        </w:rPr>
        <w:t>mixed phase layer near -15C, has been found to be proportional to lightning</w:t>
      </w:r>
      <w:r>
        <w:rPr>
          <w:rFonts w:ascii="Times New Roman" w:hAnsi="Times New Roman"/>
        </w:rPr>
        <w:t xml:space="preserve"> </w:t>
      </w:r>
      <w:r w:rsidRPr="001C19A2">
        <w:rPr>
          <w:rFonts w:ascii="Times New Roman" w:hAnsi="Times New Roman"/>
        </w:rPr>
        <w:t>flash peak rate densities, while accurately representing the temporal</w:t>
      </w:r>
      <w:r>
        <w:rPr>
          <w:rFonts w:ascii="Times New Roman" w:hAnsi="Times New Roman"/>
        </w:rPr>
        <w:t xml:space="preserve"> </w:t>
      </w:r>
      <w:r w:rsidRPr="001C19A2">
        <w:rPr>
          <w:rFonts w:ascii="Times New Roman" w:hAnsi="Times New Roman"/>
        </w:rPr>
        <w:t>variability of flash rates during updraft pulses.  The second field, based</w:t>
      </w:r>
      <w:r>
        <w:rPr>
          <w:rFonts w:ascii="Times New Roman" w:hAnsi="Times New Roman"/>
        </w:rPr>
        <w:t xml:space="preserve"> </w:t>
      </w:r>
      <w:r w:rsidRPr="001C19A2">
        <w:rPr>
          <w:rFonts w:ascii="Times New Roman" w:hAnsi="Times New Roman"/>
        </w:rPr>
        <w:t>on vertically integrated ice hydrometeor content in the simulated storms,</w:t>
      </w:r>
      <w:r>
        <w:rPr>
          <w:rFonts w:ascii="Times New Roman" w:hAnsi="Times New Roman"/>
        </w:rPr>
        <w:t xml:space="preserve"> </w:t>
      </w:r>
      <w:r w:rsidRPr="001C19A2">
        <w:rPr>
          <w:rFonts w:ascii="Times New Roman" w:hAnsi="Times New Roman"/>
        </w:rPr>
        <w:t>has been found to be proportional to peak flash rate densities, while also</w:t>
      </w:r>
      <w:r>
        <w:rPr>
          <w:rFonts w:ascii="Times New Roman" w:hAnsi="Times New Roman"/>
        </w:rPr>
        <w:t xml:space="preserve"> </w:t>
      </w:r>
      <w:r w:rsidRPr="001C19A2">
        <w:rPr>
          <w:rFonts w:ascii="Times New Roman" w:hAnsi="Times New Roman"/>
        </w:rPr>
        <w:t>providing information</w:t>
      </w:r>
      <w:r>
        <w:rPr>
          <w:rFonts w:ascii="Times New Roman" w:hAnsi="Times New Roman"/>
        </w:rPr>
        <w:t xml:space="preserve"> </w:t>
      </w:r>
      <w:r w:rsidRPr="001C19A2">
        <w:rPr>
          <w:rFonts w:ascii="Times New Roman" w:hAnsi="Times New Roman"/>
        </w:rPr>
        <w:t>on the spatial coverage of the lightning threat,</w:t>
      </w:r>
      <w:r>
        <w:rPr>
          <w:rFonts w:ascii="Times New Roman" w:hAnsi="Times New Roman"/>
        </w:rPr>
        <w:t xml:space="preserve"> </w:t>
      </w:r>
      <w:r w:rsidRPr="001C19A2">
        <w:rPr>
          <w:rFonts w:ascii="Times New Roman" w:hAnsi="Times New Roman"/>
        </w:rPr>
        <w:t>including lightning in storm anvils.  A composite threat is created by</w:t>
      </w:r>
      <w:r>
        <w:rPr>
          <w:rFonts w:ascii="Times New Roman" w:hAnsi="Times New Roman"/>
        </w:rPr>
        <w:t xml:space="preserve"> </w:t>
      </w:r>
      <w:r w:rsidRPr="001C19A2">
        <w:rPr>
          <w:rFonts w:ascii="Times New Roman" w:hAnsi="Times New Roman"/>
        </w:rPr>
        <w:t>blending the two aforementioned threat fields, after making adjustments</w:t>
      </w:r>
      <w:r>
        <w:rPr>
          <w:rFonts w:ascii="Times New Roman" w:hAnsi="Times New Roman"/>
        </w:rPr>
        <w:t xml:space="preserve"> </w:t>
      </w:r>
      <w:r w:rsidRPr="001C19A2">
        <w:rPr>
          <w:rFonts w:ascii="Times New Roman" w:hAnsi="Times New Roman"/>
        </w:rPr>
        <w:t>to account for the differing sensitivities of the two basic threats to the</w:t>
      </w:r>
      <w:r>
        <w:rPr>
          <w:rFonts w:ascii="Times New Roman" w:hAnsi="Times New Roman"/>
        </w:rPr>
        <w:t xml:space="preserve"> </w:t>
      </w:r>
      <w:r w:rsidRPr="001C19A2">
        <w:rPr>
          <w:rFonts w:ascii="Times New Roman" w:hAnsi="Times New Roman"/>
        </w:rPr>
        <w:t>specific configuration of the WRF model used in the forecast simulations.</w:t>
      </w:r>
      <w:r>
        <w:rPr>
          <w:rFonts w:ascii="Times New Roman" w:hAnsi="Times New Roman"/>
        </w:rPr>
        <w:t xml:space="preserve">  </w:t>
      </w:r>
    </w:p>
    <w:p w:rsidR="00F52C96" w:rsidRDefault="00F52C96" w:rsidP="00CC52C9">
      <w:pPr>
        <w:pStyle w:val="Heading2"/>
      </w:pPr>
      <w:bookmarkStart w:id="24" w:name="_Toc290376624"/>
      <w:bookmarkStart w:id="25" w:name="_Toc293046251"/>
      <w:r>
        <w:t xml:space="preserve">UWCI </w:t>
      </w:r>
      <w:r w:rsidRPr="00553C31">
        <w:t>Convective Initiation</w:t>
      </w:r>
      <w:bookmarkEnd w:id="24"/>
      <w:bookmarkEnd w:id="25"/>
    </w:p>
    <w:p w:rsidR="00F52C96" w:rsidRPr="003E4851" w:rsidRDefault="00F52C96" w:rsidP="00CC52C9">
      <w:pPr>
        <w:ind w:firstLine="0"/>
        <w:rPr>
          <w:rFonts w:ascii="Times New Roman" w:hAnsi="Times New Roman"/>
        </w:rPr>
      </w:pPr>
      <w:r>
        <w:rPr>
          <w:rFonts w:ascii="Times New Roman" w:hAnsi="Times New Roman"/>
        </w:rPr>
        <w:t>The UWCI product has been</w:t>
      </w:r>
      <w:r w:rsidRPr="003E4851">
        <w:rPr>
          <w:rFonts w:ascii="Times New Roman" w:hAnsi="Times New Roman"/>
        </w:rPr>
        <w:t xml:space="preserve"> delivered to the </w:t>
      </w:r>
      <w:r>
        <w:rPr>
          <w:rFonts w:ascii="Times New Roman" w:hAnsi="Times New Roman"/>
        </w:rPr>
        <w:t>SPC</w:t>
      </w:r>
      <w:r w:rsidRPr="003E4851">
        <w:rPr>
          <w:rFonts w:ascii="Times New Roman" w:hAnsi="Times New Roman"/>
        </w:rPr>
        <w:t xml:space="preserve"> as acting GOES-R CI proxy during SPC HWT testbed exercise for iterative feedback from operational forecasters.  This input and feedback from operations is critical for improving this experimental product and preparing forecasters for GOES-R CI decision support information.</w:t>
      </w:r>
    </w:p>
    <w:p w:rsidR="00F52C96" w:rsidRPr="003E4851" w:rsidRDefault="00F52C96" w:rsidP="00CC52C9">
      <w:pPr>
        <w:rPr>
          <w:rFonts w:ascii="Times New Roman" w:hAnsi="Times New Roman"/>
        </w:rPr>
      </w:pPr>
    </w:p>
    <w:p w:rsidR="00F52C96" w:rsidRDefault="00F52C96" w:rsidP="00CC52C9">
      <w:pPr>
        <w:ind w:firstLine="0"/>
        <w:rPr>
          <w:rFonts w:ascii="Times New Roman" w:hAnsi="Times New Roman"/>
        </w:rPr>
      </w:pPr>
      <w:r w:rsidRPr="003E4851">
        <w:rPr>
          <w:rFonts w:ascii="Times New Roman" w:hAnsi="Times New Roman"/>
        </w:rPr>
        <w:t>The UWCI algorithm is an experimental satellite based product used to diagnose and nowcast convective initiation (Sie</w:t>
      </w:r>
      <w:r>
        <w:rPr>
          <w:rFonts w:ascii="Times New Roman" w:hAnsi="Times New Roman"/>
        </w:rPr>
        <w:t>g</w:t>
      </w:r>
      <w:r w:rsidRPr="003E4851">
        <w:rPr>
          <w:rFonts w:ascii="Times New Roman" w:hAnsi="Times New Roman"/>
        </w:rPr>
        <w:t>laff et al, 2010).  The UWCI algorithm uses GOES-East imager data to determine immature convective clouds that are growing vertically and hence cooling in infrared satellite imagery.  Additionally, cloud phase information is utilized to deduce whether the cooling clouds are immature water clouds, mixed phase clouds or ice-topped (glaciating) clouds.  Currently the algorithm is designed to diagnose/nowcast developing convection.  Scenes having a large amount of cirrus (ice) cloud are omitted, these scenes are hoped to be included in fu</w:t>
      </w:r>
      <w:r>
        <w:rPr>
          <w:rFonts w:ascii="Times New Roman" w:hAnsi="Times New Roman"/>
        </w:rPr>
        <w:t>ture versions of the algorithm.</w:t>
      </w:r>
    </w:p>
    <w:p w:rsidR="00F52C96" w:rsidRDefault="00F52C96" w:rsidP="001C39C4">
      <w:pPr>
        <w:pStyle w:val="Heading2"/>
      </w:pPr>
      <w:bookmarkStart w:id="26" w:name="_Toc260396204"/>
      <w:bookmarkStart w:id="27" w:name="_Toc290376625"/>
      <w:bookmarkStart w:id="28" w:name="_Toc293046252"/>
      <w:r>
        <w:t>Statistical Hail Probability Produc</w:t>
      </w:r>
      <w:bookmarkEnd w:id="26"/>
      <w:r>
        <w:t>t</w:t>
      </w:r>
      <w:bookmarkEnd w:id="27"/>
      <w:bookmarkEnd w:id="28"/>
    </w:p>
    <w:p w:rsidR="00F52C96" w:rsidRDefault="00F52C96" w:rsidP="00CC52C9">
      <w:pPr>
        <w:ind w:firstLine="0"/>
        <w:rPr>
          <w:rFonts w:ascii="Times New Roman" w:hAnsi="Times New Roman"/>
        </w:rPr>
      </w:pPr>
      <w:r>
        <w:rPr>
          <w:rFonts w:ascii="Times New Roman" w:hAnsi="Times New Roman"/>
        </w:rPr>
        <w:t>Developers at STAR/RAMMB and CIRA continue to work on an experimental hail probability product which will also be evaluated as part of the GOES-R PG Spring Experiment at SPC.  The product is based on a statistical model built by using observed severe hail reports over several years, along with the corresponding (in space and time) GOES observations and analyses and forecasts from the SPC's surface mesoanlaysis and the Rapid Update Cycle (RUC) model.  In addition to GOES data, inputs include MLCAPE, MLCIN, MLLI, surface dewpoint, surface-to-6-km shear, the height of the melting level and severe hail climatology.  Additionally, information on the location of overshooting tops from the CIMSS/Bedka overshooting tops algorithm serves as an input to the model in order to better locate storms producing hail among those that have already formed.  Output from the real-time product provides the probability of severe hail within the 0-3-hour time window on a 0.5x0.5 degree latitude/longitude grid across the eastern 2/3 of the U.S., roughly within the GOES-13 domain.  The product was designed to provide additional guidance to SPC forecasters who generate hail probability forecasts several times per day as part of their convective outlooks.  It may also assist in the issuance of mesoscale discussions and severe thunderstorm watches.  Unique aspects provided by the hail probability product include: 1) it is fully automated and objective, requiring no forecaster input, 2) it updates with each new GOES scan, 3) it uses data from the SPC's surface mesoanalysis, which is the best available estimate of real-time parameters such as surface moisture and instability.  Developers at CIRA will use the feedback provided by Spring Experiment participants to further improve future versions of the product.</w:t>
      </w:r>
    </w:p>
    <w:p w:rsidR="00F52C96" w:rsidRDefault="00F52C96" w:rsidP="00CC52C9">
      <w:pPr>
        <w:ind w:firstLine="0"/>
        <w:rPr>
          <w:rFonts w:ascii="Times New Roman" w:hAnsi="Times New Roman"/>
        </w:rPr>
      </w:pPr>
    </w:p>
    <w:p w:rsidR="00F52C96" w:rsidRPr="003E4851" w:rsidRDefault="00F52C96" w:rsidP="00CC52C9">
      <w:pPr>
        <w:rPr>
          <w:rFonts w:ascii="Times New Roman" w:hAnsi="Times New Roman"/>
        </w:rPr>
      </w:pPr>
    </w:p>
    <w:p w:rsidR="00F52C96" w:rsidRPr="003E4851" w:rsidRDefault="00F52C96" w:rsidP="00CC52C9">
      <w:pPr>
        <w:pStyle w:val="Heading1"/>
      </w:pPr>
      <w:bookmarkStart w:id="29" w:name="_Toc290376626"/>
      <w:bookmarkStart w:id="30" w:name="_Toc293046253"/>
      <w:r w:rsidRPr="003E4851">
        <w:t>Proving Ground Participants</w:t>
      </w:r>
      <w:bookmarkEnd w:id="29"/>
      <w:bookmarkEnd w:id="30"/>
    </w:p>
    <w:p w:rsidR="00F52C96" w:rsidRPr="003E4851" w:rsidRDefault="00F52C96" w:rsidP="00CC52C9">
      <w:pPr>
        <w:ind w:firstLine="0"/>
        <w:rPr>
          <w:rFonts w:ascii="Times New Roman" w:hAnsi="Times New Roman"/>
        </w:rPr>
      </w:pPr>
    </w:p>
    <w:p w:rsidR="00F52C96" w:rsidRPr="003E4851" w:rsidRDefault="00F52C96" w:rsidP="00CC52C9">
      <w:pPr>
        <w:ind w:firstLine="0"/>
        <w:rPr>
          <w:rFonts w:ascii="Times New Roman" w:hAnsi="Times New Roman"/>
        </w:rPr>
      </w:pPr>
      <w:r w:rsidRPr="003E4851">
        <w:rPr>
          <w:rFonts w:ascii="Times New Roman" w:hAnsi="Times New Roman"/>
        </w:rPr>
        <w:t xml:space="preserve">The Proving Ground participants are broken into two categories, </w:t>
      </w:r>
      <w:r>
        <w:rPr>
          <w:rFonts w:ascii="Times New Roman" w:hAnsi="Times New Roman"/>
        </w:rPr>
        <w:t>Providers</w:t>
      </w:r>
      <w:r w:rsidRPr="003E4851">
        <w:rPr>
          <w:rFonts w:ascii="Times New Roman" w:hAnsi="Times New Roman"/>
        </w:rPr>
        <w:t xml:space="preserve"> and Consumers.  </w:t>
      </w:r>
      <w:r>
        <w:rPr>
          <w:rFonts w:ascii="Times New Roman" w:hAnsi="Times New Roman"/>
        </w:rPr>
        <w:t>Providers</w:t>
      </w:r>
      <w:r w:rsidRPr="003E4851">
        <w:rPr>
          <w:rFonts w:ascii="Times New Roman" w:hAnsi="Times New Roman"/>
        </w:rPr>
        <w:t xml:space="preserve"> are those organizations that develop and deliver the demonstration product(s) and training materials to the consuming organization</w:t>
      </w:r>
      <w:r>
        <w:rPr>
          <w:rFonts w:ascii="Times New Roman" w:hAnsi="Times New Roman"/>
        </w:rPr>
        <w:t xml:space="preserve">.  </w:t>
      </w:r>
      <w:r w:rsidRPr="003E4851">
        <w:rPr>
          <w:rFonts w:ascii="Times New Roman" w:hAnsi="Times New Roman"/>
        </w:rPr>
        <w:t xml:space="preserve">The Consumers are those who work with the </w:t>
      </w:r>
      <w:r>
        <w:rPr>
          <w:rFonts w:ascii="Times New Roman" w:hAnsi="Times New Roman"/>
        </w:rPr>
        <w:t>providers</w:t>
      </w:r>
      <w:r w:rsidRPr="003E4851">
        <w:rPr>
          <w:rFonts w:ascii="Times New Roman" w:hAnsi="Times New Roman"/>
        </w:rPr>
        <w:t xml:space="preserve"> to integrate the product(s) for demonstration into an operational setting for forecaster interaction</w:t>
      </w:r>
      <w:r>
        <w:rPr>
          <w:rFonts w:ascii="Times New Roman" w:hAnsi="Times New Roman"/>
        </w:rPr>
        <w:t xml:space="preserve"> and provide the product assessments (e.g., testbed operators and forecasters)</w:t>
      </w:r>
      <w:r w:rsidRPr="003E4851">
        <w:rPr>
          <w:rFonts w:ascii="Times New Roman" w:hAnsi="Times New Roman"/>
        </w:rPr>
        <w:t xml:space="preserve">.  For the Spring Experiment at the SPC, there are </w:t>
      </w:r>
      <w:r>
        <w:rPr>
          <w:rFonts w:ascii="Times New Roman" w:hAnsi="Times New Roman"/>
        </w:rPr>
        <w:t>four</w:t>
      </w:r>
      <w:r w:rsidRPr="003E4851">
        <w:rPr>
          <w:rFonts w:ascii="Times New Roman" w:hAnsi="Times New Roman"/>
        </w:rPr>
        <w:t xml:space="preserve"> </w:t>
      </w:r>
      <w:r>
        <w:rPr>
          <w:rFonts w:ascii="Times New Roman" w:hAnsi="Times New Roman"/>
        </w:rPr>
        <w:t>providers</w:t>
      </w:r>
      <w:r w:rsidRPr="003E4851">
        <w:rPr>
          <w:rFonts w:ascii="Times New Roman" w:hAnsi="Times New Roman"/>
        </w:rPr>
        <w:t>, CIMSS, UAH</w:t>
      </w:r>
      <w:r>
        <w:rPr>
          <w:rFonts w:ascii="Times New Roman" w:hAnsi="Times New Roman"/>
        </w:rPr>
        <w:t xml:space="preserve">, CIRA </w:t>
      </w:r>
      <w:r w:rsidRPr="003E4851">
        <w:rPr>
          <w:rFonts w:ascii="Times New Roman" w:hAnsi="Times New Roman"/>
        </w:rPr>
        <w:t xml:space="preserve">and </w:t>
      </w:r>
      <w:r>
        <w:rPr>
          <w:rFonts w:ascii="Times New Roman" w:hAnsi="Times New Roman"/>
        </w:rPr>
        <w:t xml:space="preserve">NASA’s Short-term Prediction Research and Transition (SPoRT) Center, </w:t>
      </w:r>
      <w:r w:rsidRPr="003E4851">
        <w:rPr>
          <w:rFonts w:ascii="Times New Roman" w:hAnsi="Times New Roman"/>
        </w:rPr>
        <w:t xml:space="preserve">and there are two consumers, NSSL-EWP and SPC-EFP.  </w:t>
      </w:r>
      <w:r>
        <w:rPr>
          <w:rFonts w:ascii="Times New Roman" w:hAnsi="Times New Roman"/>
        </w:rPr>
        <w:t xml:space="preserve">Invited visiting scientists funded by GOES-R Proving Ground, Risk Reduction or Visiting Scientist funding include </w:t>
      </w:r>
      <w:r w:rsidRPr="00121D8F">
        <w:rPr>
          <w:rFonts w:ascii="Times New Roman" w:hAnsi="Times New Roman"/>
        </w:rPr>
        <w:t>Ralph Petersen</w:t>
      </w:r>
      <w:r>
        <w:rPr>
          <w:rFonts w:ascii="Times New Roman" w:hAnsi="Times New Roman"/>
        </w:rPr>
        <w:t>, Bob Aune and Jordan Gerth</w:t>
      </w:r>
      <w:r w:rsidRPr="00121D8F">
        <w:rPr>
          <w:rFonts w:ascii="Times New Roman" w:hAnsi="Times New Roman"/>
        </w:rPr>
        <w:t xml:space="preserve"> </w:t>
      </w:r>
      <w:r>
        <w:rPr>
          <w:rFonts w:ascii="Times New Roman" w:hAnsi="Times New Roman"/>
        </w:rPr>
        <w:t>(</w:t>
      </w:r>
      <w:r w:rsidRPr="00121D8F">
        <w:rPr>
          <w:rFonts w:ascii="Times New Roman" w:hAnsi="Times New Roman"/>
        </w:rPr>
        <w:t>Nearcasting</w:t>
      </w:r>
      <w:r>
        <w:rPr>
          <w:rFonts w:ascii="Times New Roman" w:hAnsi="Times New Roman"/>
        </w:rPr>
        <w:t xml:space="preserve">); Jason Otkin, Dan Lindsey and Dan Bikos (Synthetic Cloud and Moisture Imagery); John </w:t>
      </w:r>
      <w:r w:rsidRPr="00121D8F">
        <w:rPr>
          <w:rFonts w:ascii="Times New Roman" w:hAnsi="Times New Roman"/>
        </w:rPr>
        <w:t>Mecikalski</w:t>
      </w:r>
      <w:r>
        <w:rPr>
          <w:rFonts w:ascii="Times New Roman" w:hAnsi="Times New Roman"/>
        </w:rPr>
        <w:t>, John Walker, Justin Sieglaff, Lee Cronce, Chris Jewett and Lori Schultz (</w:t>
      </w:r>
      <w:r w:rsidRPr="00121D8F">
        <w:rPr>
          <w:rFonts w:ascii="Times New Roman" w:hAnsi="Times New Roman"/>
        </w:rPr>
        <w:t>C</w:t>
      </w:r>
      <w:r>
        <w:rPr>
          <w:rFonts w:ascii="Times New Roman" w:hAnsi="Times New Roman"/>
        </w:rPr>
        <w:t xml:space="preserve">onvective </w:t>
      </w:r>
      <w:r w:rsidRPr="00121D8F">
        <w:rPr>
          <w:rFonts w:ascii="Times New Roman" w:hAnsi="Times New Roman"/>
        </w:rPr>
        <w:t>I</w:t>
      </w:r>
      <w:r>
        <w:rPr>
          <w:rFonts w:ascii="Times New Roman" w:hAnsi="Times New Roman"/>
        </w:rPr>
        <w:t>nitiation); Wayne Feltz and Jason Brunner (Enhanced-V/Overshooting-top); Geoffrey Stano and Scott Rudlosky (pseudo-GLM); and Bill McCaul (WRF-based lightning threat forecast).   The visiting scientists and the NWS forecasters round out the experiment team and t</w:t>
      </w:r>
      <w:r w:rsidRPr="003E4851">
        <w:rPr>
          <w:rFonts w:ascii="Times New Roman" w:hAnsi="Times New Roman"/>
        </w:rPr>
        <w:t>heir participation are described in the following paragraphs.</w:t>
      </w:r>
    </w:p>
    <w:p w:rsidR="00F52C96" w:rsidRPr="003E4851" w:rsidRDefault="00F52C96" w:rsidP="00CC52C9">
      <w:pPr>
        <w:rPr>
          <w:rFonts w:ascii="Times New Roman" w:hAnsi="Times New Roman"/>
        </w:rPr>
      </w:pPr>
    </w:p>
    <w:p w:rsidR="00F52C96" w:rsidRPr="003E4851" w:rsidRDefault="00F52C96" w:rsidP="00CC52C9">
      <w:pPr>
        <w:pStyle w:val="Heading2"/>
      </w:pPr>
      <w:bookmarkStart w:id="31" w:name="_Toc290376627"/>
      <w:bookmarkStart w:id="32" w:name="_Toc293046254"/>
      <w:r w:rsidRPr="003E4851">
        <w:t>CIMSS</w:t>
      </w:r>
      <w:bookmarkEnd w:id="31"/>
      <w:bookmarkEnd w:id="32"/>
    </w:p>
    <w:p w:rsidR="00F52C96" w:rsidRPr="003E4851" w:rsidRDefault="00F52C96" w:rsidP="00CC52C9">
      <w:pPr>
        <w:ind w:firstLine="0"/>
        <w:rPr>
          <w:rFonts w:ascii="Times New Roman" w:hAnsi="Times New Roman"/>
        </w:rPr>
      </w:pPr>
      <w:r w:rsidRPr="003E4851">
        <w:rPr>
          <w:rFonts w:ascii="Times New Roman" w:hAnsi="Times New Roman"/>
        </w:rPr>
        <w:t>CIMSS wil</w:t>
      </w:r>
      <w:r>
        <w:rPr>
          <w:rFonts w:ascii="Times New Roman" w:hAnsi="Times New Roman"/>
        </w:rPr>
        <w:t xml:space="preserve">l provide three </w:t>
      </w:r>
      <w:r w:rsidRPr="003E4851">
        <w:rPr>
          <w:rFonts w:ascii="Times New Roman" w:hAnsi="Times New Roman"/>
        </w:rPr>
        <w:t xml:space="preserve">products </w:t>
      </w:r>
      <w:r>
        <w:rPr>
          <w:rFonts w:ascii="Times New Roman" w:hAnsi="Times New Roman"/>
        </w:rPr>
        <w:t xml:space="preserve">for demonstration </w:t>
      </w:r>
      <w:r w:rsidRPr="003E4851">
        <w:rPr>
          <w:rFonts w:ascii="Times New Roman" w:hAnsi="Times New Roman"/>
        </w:rPr>
        <w:t>in the Spring Experiment and they are described below.</w:t>
      </w:r>
    </w:p>
    <w:p w:rsidR="00F52C96" w:rsidRPr="003E4851" w:rsidRDefault="00F52C96" w:rsidP="00CC52C9">
      <w:pPr>
        <w:pStyle w:val="Heading3"/>
      </w:pPr>
      <w:bookmarkStart w:id="33" w:name="_Toc290376628"/>
      <w:bookmarkStart w:id="34" w:name="_Toc293046255"/>
      <w:bookmarkStart w:id="35" w:name="_Toc256435191"/>
      <w:r w:rsidRPr="003E4851">
        <w:t>Cloud and Moisture Imagery</w:t>
      </w:r>
      <w:bookmarkEnd w:id="33"/>
      <w:bookmarkEnd w:id="34"/>
    </w:p>
    <w:p w:rsidR="00F52C96" w:rsidRDefault="00F52C96" w:rsidP="00CC52C9">
      <w:pPr>
        <w:ind w:firstLine="0"/>
        <w:rPr>
          <w:rFonts w:ascii="Times New Roman" w:hAnsi="Times New Roman"/>
        </w:rPr>
      </w:pPr>
      <w:r>
        <w:rPr>
          <w:rFonts w:ascii="Times New Roman" w:hAnsi="Times New Roman"/>
        </w:rPr>
        <w:t>00 UTC initialized NSSL</w:t>
      </w:r>
      <w:r w:rsidRPr="003E4851">
        <w:rPr>
          <w:rFonts w:ascii="Times New Roman" w:hAnsi="Times New Roman"/>
        </w:rPr>
        <w:t xml:space="preserve"> WRF ARW </w:t>
      </w:r>
      <w:r>
        <w:rPr>
          <w:rFonts w:ascii="Times New Roman" w:hAnsi="Times New Roman"/>
        </w:rPr>
        <w:t xml:space="preserve">NWP model </w:t>
      </w:r>
      <w:r w:rsidRPr="003E4851">
        <w:rPr>
          <w:rFonts w:ascii="Times New Roman" w:hAnsi="Times New Roman"/>
        </w:rPr>
        <w:t>generated ABI synthetic</w:t>
      </w:r>
      <w:r>
        <w:rPr>
          <w:rFonts w:ascii="Times New Roman" w:hAnsi="Times New Roman"/>
        </w:rPr>
        <w:t xml:space="preserve"> infrared</w:t>
      </w:r>
      <w:r w:rsidRPr="003E4851">
        <w:rPr>
          <w:rFonts w:ascii="Times New Roman" w:hAnsi="Times New Roman"/>
        </w:rPr>
        <w:t xml:space="preserve"> radiances will be prototyped and available via </w:t>
      </w:r>
      <w:r>
        <w:rPr>
          <w:rFonts w:ascii="Times New Roman" w:hAnsi="Times New Roman"/>
        </w:rPr>
        <w:t>internet quicklook</w:t>
      </w:r>
      <w:r w:rsidRPr="003E4851">
        <w:rPr>
          <w:rFonts w:ascii="Times New Roman" w:hAnsi="Times New Roman"/>
        </w:rPr>
        <w:t xml:space="preserve"> site</w:t>
      </w:r>
      <w:r>
        <w:rPr>
          <w:rFonts w:ascii="Times New Roman" w:hAnsi="Times New Roman"/>
        </w:rPr>
        <w:t xml:space="preserve"> and McIDAS area format for </w:t>
      </w:r>
      <w:r w:rsidRPr="003E4851">
        <w:rPr>
          <w:rFonts w:ascii="Times New Roman" w:hAnsi="Times New Roman"/>
        </w:rPr>
        <w:t xml:space="preserve"> evaluation.  Forecasters can use the derived synthetic satellite data to key in on ABI water vapor or IR window band features of interest such as convective development and location rather then using NWP derived fields.  </w:t>
      </w:r>
      <w:r>
        <w:rPr>
          <w:rFonts w:ascii="Times New Roman" w:hAnsi="Times New Roman"/>
        </w:rPr>
        <w:t>Quicklooks of simulated WRF ABI radiances are available at:</w:t>
      </w:r>
    </w:p>
    <w:p w:rsidR="00F52C96" w:rsidRPr="003E4851" w:rsidRDefault="00F52C96" w:rsidP="00CC52C9">
      <w:pPr>
        <w:ind w:firstLine="0"/>
        <w:rPr>
          <w:rFonts w:ascii="Times New Roman" w:hAnsi="Times New Roman"/>
        </w:rPr>
      </w:pPr>
      <w:r w:rsidRPr="006F5C39">
        <w:rPr>
          <w:rFonts w:ascii="Times New Roman" w:hAnsi="Times New Roman"/>
        </w:rPr>
        <w:t>http://cimss.ssec.wisc.edu/goes_r/proving-ground/nssl_abi/nssl_abi_rt.html</w:t>
      </w:r>
    </w:p>
    <w:p w:rsidR="00F52C96" w:rsidRPr="003E4851" w:rsidRDefault="00F52C96" w:rsidP="00CC52C9">
      <w:pPr>
        <w:pStyle w:val="Heading3"/>
      </w:pPr>
      <w:bookmarkStart w:id="36" w:name="_Toc290376629"/>
      <w:bookmarkStart w:id="37" w:name="_Toc293046256"/>
      <w:r w:rsidRPr="003E4851">
        <w:t>Enhanced “V”/Overshooting Top Detection</w:t>
      </w:r>
      <w:bookmarkEnd w:id="36"/>
      <w:bookmarkEnd w:id="37"/>
    </w:p>
    <w:p w:rsidR="00F52C96" w:rsidRPr="003E4851" w:rsidRDefault="00F52C96" w:rsidP="00CC52C9">
      <w:pPr>
        <w:ind w:firstLine="0"/>
        <w:rPr>
          <w:rFonts w:ascii="Times New Roman" w:hAnsi="Times New Roman"/>
        </w:rPr>
      </w:pPr>
      <w:r w:rsidRPr="003E4851">
        <w:rPr>
          <w:rFonts w:ascii="Times New Roman" w:hAnsi="Times New Roman"/>
        </w:rPr>
        <w:t>The overshoot top decision support products will be delivered</w:t>
      </w:r>
      <w:r>
        <w:rPr>
          <w:rFonts w:ascii="Times New Roman" w:hAnsi="Times New Roman"/>
        </w:rPr>
        <w:t xml:space="preserve"> in GRIB2 format for N</w:t>
      </w:r>
      <w:r w:rsidRPr="003E4851">
        <w:rPr>
          <w:rFonts w:ascii="Times New Roman" w:hAnsi="Times New Roman"/>
        </w:rPr>
        <w:t>AWIPS or AWIPS</w:t>
      </w:r>
      <w:r>
        <w:rPr>
          <w:rFonts w:ascii="Times New Roman" w:hAnsi="Times New Roman"/>
        </w:rPr>
        <w:t>-II</w:t>
      </w:r>
      <w:r w:rsidRPr="003E4851">
        <w:rPr>
          <w:rFonts w:ascii="Times New Roman" w:hAnsi="Times New Roman"/>
        </w:rPr>
        <w:t xml:space="preserve"> ingest, and will include </w:t>
      </w:r>
      <w:r>
        <w:rPr>
          <w:rFonts w:ascii="Times New Roman" w:hAnsi="Times New Roman"/>
        </w:rPr>
        <w:t xml:space="preserve">a </w:t>
      </w:r>
      <w:r w:rsidRPr="003E4851">
        <w:rPr>
          <w:rFonts w:ascii="Times New Roman" w:hAnsi="Times New Roman"/>
        </w:rPr>
        <w:t>statistical relationship of OT location and chance for turbulence</w:t>
      </w:r>
      <w:r>
        <w:rPr>
          <w:rFonts w:ascii="Times New Roman" w:hAnsi="Times New Roman"/>
        </w:rPr>
        <w:t>, severe weather</w:t>
      </w:r>
      <w:r w:rsidRPr="003E4851">
        <w:rPr>
          <w:rFonts w:ascii="Times New Roman" w:hAnsi="Times New Roman"/>
        </w:rPr>
        <w:t xml:space="preserve"> and cloud-to-ground lightning.  </w:t>
      </w:r>
      <w:r>
        <w:rPr>
          <w:rFonts w:ascii="Times New Roman" w:hAnsi="Times New Roman"/>
        </w:rPr>
        <w:t xml:space="preserve">The </w:t>
      </w:r>
      <w:r w:rsidRPr="003E4851">
        <w:rPr>
          <w:rFonts w:ascii="Times New Roman" w:hAnsi="Times New Roman"/>
        </w:rPr>
        <w:t xml:space="preserve">GRIB2 </w:t>
      </w:r>
      <w:r>
        <w:rPr>
          <w:rFonts w:ascii="Times New Roman" w:hAnsi="Times New Roman"/>
        </w:rPr>
        <w:t>will be delivered</w:t>
      </w:r>
      <w:r w:rsidRPr="003E4851">
        <w:rPr>
          <w:rFonts w:ascii="Times New Roman" w:hAnsi="Times New Roman"/>
        </w:rPr>
        <w:t xml:space="preserve"> via </w:t>
      </w:r>
      <w:r>
        <w:rPr>
          <w:rFonts w:ascii="Times New Roman" w:hAnsi="Times New Roman"/>
        </w:rPr>
        <w:t>a Local Data Manager (</w:t>
      </w:r>
      <w:r w:rsidRPr="003E4851">
        <w:rPr>
          <w:rFonts w:ascii="Times New Roman" w:hAnsi="Times New Roman"/>
        </w:rPr>
        <w:t>LDM</w:t>
      </w:r>
      <w:r>
        <w:rPr>
          <w:rFonts w:ascii="Times New Roman" w:hAnsi="Times New Roman"/>
        </w:rPr>
        <w:t>)</w:t>
      </w:r>
      <w:r w:rsidRPr="003E4851">
        <w:rPr>
          <w:rFonts w:ascii="Times New Roman" w:hAnsi="Times New Roman"/>
        </w:rPr>
        <w:t xml:space="preserve"> server </w:t>
      </w:r>
      <w:r>
        <w:rPr>
          <w:rFonts w:ascii="Times New Roman" w:hAnsi="Times New Roman"/>
        </w:rPr>
        <w:t>at the University of Wisconsin.</w:t>
      </w:r>
    </w:p>
    <w:p w:rsidR="00F52C96" w:rsidRPr="003E4851" w:rsidRDefault="00F52C96" w:rsidP="00CC52C9">
      <w:pPr>
        <w:rPr>
          <w:rFonts w:ascii="Times New Roman" w:hAnsi="Times New Roman"/>
        </w:rPr>
      </w:pPr>
    </w:p>
    <w:p w:rsidR="00F52C96" w:rsidRPr="003E4851" w:rsidRDefault="00F52C96" w:rsidP="00CC52C9">
      <w:pPr>
        <w:ind w:firstLine="0"/>
        <w:rPr>
          <w:rFonts w:ascii="Times New Roman" w:hAnsi="Times New Roman"/>
        </w:rPr>
      </w:pPr>
      <w:r w:rsidRPr="003E4851">
        <w:rPr>
          <w:rFonts w:ascii="Times New Roman" w:hAnsi="Times New Roman"/>
        </w:rPr>
        <w:t xml:space="preserve">SPC HWT PG participants will conduct </w:t>
      </w:r>
      <w:r>
        <w:rPr>
          <w:rFonts w:ascii="Times New Roman" w:hAnsi="Times New Roman"/>
        </w:rPr>
        <w:t>an</w:t>
      </w:r>
      <w:r w:rsidRPr="003E4851">
        <w:rPr>
          <w:rFonts w:ascii="Times New Roman" w:hAnsi="Times New Roman"/>
        </w:rPr>
        <w:t xml:space="preserve"> evaluation </w:t>
      </w:r>
      <w:r>
        <w:rPr>
          <w:rFonts w:ascii="Times New Roman" w:hAnsi="Times New Roman"/>
        </w:rPr>
        <w:t xml:space="preserve">of the </w:t>
      </w:r>
      <w:r w:rsidRPr="003E4851">
        <w:rPr>
          <w:rFonts w:ascii="Times New Roman" w:hAnsi="Times New Roman"/>
        </w:rPr>
        <w:t>OT location derived turbulence</w:t>
      </w:r>
      <w:r>
        <w:rPr>
          <w:rFonts w:ascii="Times New Roman" w:hAnsi="Times New Roman"/>
        </w:rPr>
        <w:t>, severe</w:t>
      </w:r>
      <w:r w:rsidRPr="003E4851">
        <w:rPr>
          <w:rFonts w:ascii="Times New Roman" w:hAnsi="Times New Roman"/>
        </w:rPr>
        <w:t xml:space="preserve"> and CG lightning probability products.  </w:t>
      </w:r>
      <w:r>
        <w:rPr>
          <w:rFonts w:ascii="Times New Roman" w:hAnsi="Times New Roman"/>
        </w:rPr>
        <w:t>The m</w:t>
      </w:r>
      <w:r w:rsidRPr="003E4851">
        <w:rPr>
          <w:rFonts w:ascii="Times New Roman" w:hAnsi="Times New Roman"/>
        </w:rPr>
        <w:t>ain goal will be to make sure</w:t>
      </w:r>
      <w:r>
        <w:rPr>
          <w:rFonts w:ascii="Times New Roman" w:hAnsi="Times New Roman"/>
        </w:rPr>
        <w:t xml:space="preserve"> the</w:t>
      </w:r>
      <w:r w:rsidRPr="003E4851">
        <w:rPr>
          <w:rFonts w:ascii="Times New Roman" w:hAnsi="Times New Roman"/>
        </w:rPr>
        <w:t xml:space="preserve"> optimal display is established to see if</w:t>
      </w:r>
      <w:r>
        <w:rPr>
          <w:rFonts w:ascii="Times New Roman" w:hAnsi="Times New Roman"/>
        </w:rPr>
        <w:t xml:space="preserve"> the</w:t>
      </w:r>
      <w:r w:rsidRPr="003E4851">
        <w:rPr>
          <w:rFonts w:ascii="Times New Roman" w:hAnsi="Times New Roman"/>
        </w:rPr>
        <w:t xml:space="preserve"> products offer additional forecaster information where lightning or radar coverage is lacking in the case of CG pro</w:t>
      </w:r>
      <w:r>
        <w:rPr>
          <w:rFonts w:ascii="Times New Roman" w:hAnsi="Times New Roman"/>
        </w:rPr>
        <w:t>bability (over Gulf of Mexico).</w:t>
      </w:r>
    </w:p>
    <w:p w:rsidR="00F52C96" w:rsidRPr="003E4851" w:rsidRDefault="00F52C96" w:rsidP="00CC52C9">
      <w:pPr>
        <w:pStyle w:val="Heading3"/>
      </w:pPr>
      <w:bookmarkStart w:id="38" w:name="_Toc290376630"/>
      <w:bookmarkStart w:id="39" w:name="_Toc293046257"/>
      <w:r w:rsidRPr="003E4851">
        <w:t>Convective Initiation</w:t>
      </w:r>
      <w:bookmarkEnd w:id="35"/>
      <w:bookmarkEnd w:id="38"/>
      <w:bookmarkEnd w:id="39"/>
    </w:p>
    <w:p w:rsidR="00F52C96" w:rsidRPr="003E4851" w:rsidRDefault="00F52C96" w:rsidP="00CC52C9">
      <w:pPr>
        <w:ind w:firstLine="0"/>
        <w:rPr>
          <w:rFonts w:ascii="Times New Roman" w:hAnsi="Times New Roman"/>
        </w:rPr>
      </w:pPr>
      <w:r w:rsidRPr="003E4851">
        <w:rPr>
          <w:rFonts w:ascii="Times New Roman" w:hAnsi="Times New Roman"/>
        </w:rPr>
        <w:t>The UWCI products are being delivered</w:t>
      </w:r>
      <w:r>
        <w:rPr>
          <w:rFonts w:ascii="Times New Roman" w:hAnsi="Times New Roman"/>
        </w:rPr>
        <w:t xml:space="preserve"> in GRIB2 format</w:t>
      </w:r>
      <w:r w:rsidRPr="003E4851">
        <w:rPr>
          <w:rFonts w:ascii="Times New Roman" w:hAnsi="Times New Roman"/>
        </w:rPr>
        <w:t xml:space="preserve"> via</w:t>
      </w:r>
      <w:r>
        <w:rPr>
          <w:rFonts w:ascii="Times New Roman" w:hAnsi="Times New Roman"/>
        </w:rPr>
        <w:t xml:space="preserve"> the University of Wisconsin</w:t>
      </w:r>
      <w:r w:rsidRPr="003E4851">
        <w:rPr>
          <w:rFonts w:ascii="Times New Roman" w:hAnsi="Times New Roman"/>
        </w:rPr>
        <w:t xml:space="preserve"> </w:t>
      </w:r>
      <w:r>
        <w:rPr>
          <w:rFonts w:ascii="Times New Roman" w:hAnsi="Times New Roman"/>
        </w:rPr>
        <w:t>LDM</w:t>
      </w:r>
      <w:r w:rsidRPr="003E4851">
        <w:rPr>
          <w:rFonts w:ascii="Times New Roman" w:hAnsi="Times New Roman"/>
        </w:rPr>
        <w:t xml:space="preserve"> </w:t>
      </w:r>
      <w:r>
        <w:rPr>
          <w:rFonts w:ascii="Times New Roman" w:hAnsi="Times New Roman"/>
        </w:rPr>
        <w:t>to the SPC and transferred to</w:t>
      </w:r>
      <w:r w:rsidRPr="003E4851">
        <w:rPr>
          <w:rFonts w:ascii="Times New Roman" w:hAnsi="Times New Roman"/>
        </w:rPr>
        <w:t xml:space="preserve"> a format suitable for display in </w:t>
      </w:r>
      <w:r>
        <w:rPr>
          <w:rFonts w:ascii="Times New Roman" w:hAnsi="Times New Roman"/>
        </w:rPr>
        <w:t xml:space="preserve">the </w:t>
      </w:r>
      <w:r w:rsidRPr="006F71D2">
        <w:rPr>
          <w:rFonts w:ascii="Times New Roman" w:hAnsi="Times New Roman"/>
        </w:rPr>
        <w:t xml:space="preserve">NCEP Advanced Weather Interactive Processing System </w:t>
      </w:r>
      <w:r>
        <w:rPr>
          <w:rFonts w:ascii="Times New Roman" w:hAnsi="Times New Roman"/>
        </w:rPr>
        <w:t>(N</w:t>
      </w:r>
      <w:r w:rsidRPr="003E4851">
        <w:rPr>
          <w:rFonts w:ascii="Times New Roman" w:hAnsi="Times New Roman"/>
        </w:rPr>
        <w:t>AWIPS</w:t>
      </w:r>
      <w:r>
        <w:rPr>
          <w:rFonts w:ascii="Times New Roman" w:hAnsi="Times New Roman"/>
        </w:rPr>
        <w:t>)</w:t>
      </w:r>
      <w:r w:rsidRPr="003E4851">
        <w:rPr>
          <w:rFonts w:ascii="Times New Roman" w:hAnsi="Times New Roman"/>
        </w:rPr>
        <w:t xml:space="preserve"> and </w:t>
      </w:r>
      <w:r w:rsidRPr="006F71D2">
        <w:rPr>
          <w:rFonts w:ascii="Times New Roman" w:hAnsi="Times New Roman"/>
        </w:rPr>
        <w:t xml:space="preserve">Warning Decision Support System - Integrated Information </w:t>
      </w:r>
      <w:r>
        <w:rPr>
          <w:rFonts w:ascii="Times New Roman" w:hAnsi="Times New Roman"/>
        </w:rPr>
        <w:t>(</w:t>
      </w:r>
      <w:r w:rsidRPr="003E4851">
        <w:rPr>
          <w:rFonts w:ascii="Times New Roman" w:hAnsi="Times New Roman"/>
        </w:rPr>
        <w:t>WDSS-II</w:t>
      </w:r>
      <w:r>
        <w:rPr>
          <w:rFonts w:ascii="Times New Roman" w:hAnsi="Times New Roman"/>
        </w:rPr>
        <w:t xml:space="preserve">), as well as AWIPS-II. </w:t>
      </w:r>
      <w:r w:rsidRPr="003E4851">
        <w:rPr>
          <w:rFonts w:ascii="Times New Roman" w:hAnsi="Times New Roman"/>
        </w:rPr>
        <w:t>Forecasters will evaluate improved UWCI products (based on feedb</w:t>
      </w:r>
      <w:r>
        <w:rPr>
          <w:rFonts w:ascii="Times New Roman" w:hAnsi="Times New Roman"/>
        </w:rPr>
        <w:t>ack from last year’s SPC HWT 2010</w:t>
      </w:r>
      <w:r w:rsidRPr="003E4851">
        <w:rPr>
          <w:rFonts w:ascii="Times New Roman" w:hAnsi="Times New Roman"/>
        </w:rPr>
        <w:t xml:space="preserve"> participation) to see if </w:t>
      </w:r>
      <w:r>
        <w:rPr>
          <w:rFonts w:ascii="Times New Roman" w:hAnsi="Times New Roman"/>
        </w:rPr>
        <w:t xml:space="preserve">the </w:t>
      </w:r>
      <w:r w:rsidRPr="003E4851">
        <w:rPr>
          <w:rFonts w:ascii="Times New Roman" w:hAnsi="Times New Roman"/>
        </w:rPr>
        <w:t>products offer additional lead time</w:t>
      </w:r>
      <w:r>
        <w:rPr>
          <w:rFonts w:ascii="Times New Roman" w:hAnsi="Times New Roman"/>
        </w:rPr>
        <w:t xml:space="preserve"> in warning process and provide</w:t>
      </w:r>
      <w:r w:rsidRPr="003E4851">
        <w:rPr>
          <w:rFonts w:ascii="Times New Roman" w:hAnsi="Times New Roman"/>
        </w:rPr>
        <w:t xml:space="preserve"> information for SPC watch determination in marginal convective weather situations.</w:t>
      </w:r>
    </w:p>
    <w:p w:rsidR="00F52C96" w:rsidRPr="003E4851" w:rsidRDefault="00F52C96" w:rsidP="00CC52C9">
      <w:pPr>
        <w:rPr>
          <w:rFonts w:ascii="Times New Roman" w:hAnsi="Times New Roman"/>
        </w:rPr>
      </w:pPr>
    </w:p>
    <w:p w:rsidR="00F52C96" w:rsidRPr="003E4851" w:rsidRDefault="00F52C96" w:rsidP="00CC52C9">
      <w:pPr>
        <w:ind w:firstLine="0"/>
        <w:rPr>
          <w:rFonts w:ascii="Times New Roman" w:hAnsi="Times New Roman"/>
        </w:rPr>
      </w:pPr>
      <w:r w:rsidRPr="003E4851">
        <w:rPr>
          <w:rFonts w:ascii="Times New Roman" w:hAnsi="Times New Roman"/>
        </w:rPr>
        <w:t>Outputs to be displayed within N-AWIPS</w:t>
      </w:r>
      <w:r>
        <w:rPr>
          <w:rFonts w:ascii="Times New Roman" w:hAnsi="Times New Roman"/>
        </w:rPr>
        <w:t>/AWIPS/AWIPS II</w:t>
      </w:r>
      <w:r w:rsidRPr="003E4851">
        <w:rPr>
          <w:rFonts w:ascii="Times New Roman" w:hAnsi="Times New Roman"/>
        </w:rPr>
        <w:t>:</w:t>
      </w:r>
    </w:p>
    <w:p w:rsidR="00F52C96" w:rsidRPr="003E4851" w:rsidRDefault="00F52C96" w:rsidP="00CC52C9">
      <w:pPr>
        <w:numPr>
          <w:ilvl w:val="0"/>
          <w:numId w:val="36"/>
        </w:numPr>
        <w:rPr>
          <w:rFonts w:ascii="Times New Roman" w:hAnsi="Times New Roman"/>
        </w:rPr>
      </w:pPr>
      <w:r>
        <w:rPr>
          <w:rFonts w:ascii="Times New Roman" w:hAnsi="Times New Roman"/>
        </w:rPr>
        <w:t xml:space="preserve">Instantaneous </w:t>
      </w:r>
      <w:r w:rsidRPr="003E4851">
        <w:rPr>
          <w:rFonts w:ascii="Times New Roman" w:hAnsi="Times New Roman"/>
        </w:rPr>
        <w:t>box-averaged cooling rate</w:t>
      </w:r>
    </w:p>
    <w:p w:rsidR="00F52C96" w:rsidRPr="003E4851" w:rsidRDefault="00F52C96" w:rsidP="00CC52C9">
      <w:pPr>
        <w:numPr>
          <w:ilvl w:val="0"/>
          <w:numId w:val="36"/>
        </w:numPr>
        <w:rPr>
          <w:rFonts w:ascii="Times New Roman" w:hAnsi="Times New Roman"/>
        </w:rPr>
      </w:pPr>
      <w:r w:rsidRPr="003E4851">
        <w:rPr>
          <w:rFonts w:ascii="Times New Roman" w:hAnsi="Times New Roman"/>
        </w:rPr>
        <w:t xml:space="preserve">Instantaneous cooling rate </w:t>
      </w:r>
      <w:r>
        <w:rPr>
          <w:rFonts w:ascii="Times New Roman" w:hAnsi="Times New Roman"/>
        </w:rPr>
        <w:t>for each CI pixel within domain</w:t>
      </w:r>
      <w:r w:rsidRPr="003E4851">
        <w:rPr>
          <w:rFonts w:ascii="Times New Roman" w:hAnsi="Times New Roman"/>
        </w:rPr>
        <w:t>. Data range: -4K to -60K</w:t>
      </w:r>
    </w:p>
    <w:p w:rsidR="00F52C96" w:rsidRPr="003E4851" w:rsidRDefault="00F52C96" w:rsidP="00CC52C9">
      <w:pPr>
        <w:numPr>
          <w:ilvl w:val="0"/>
          <w:numId w:val="36"/>
        </w:numPr>
        <w:rPr>
          <w:rFonts w:ascii="Times New Roman" w:hAnsi="Times New Roman"/>
        </w:rPr>
      </w:pPr>
      <w:r>
        <w:rPr>
          <w:rFonts w:ascii="Times New Roman" w:hAnsi="Times New Roman"/>
        </w:rPr>
        <w:t xml:space="preserve">Instantaneous </w:t>
      </w:r>
      <w:r w:rsidRPr="003E4851">
        <w:rPr>
          <w:rFonts w:ascii="Times New Roman" w:hAnsi="Times New Roman"/>
        </w:rPr>
        <w:t>convective initiation signal</w:t>
      </w:r>
    </w:p>
    <w:p w:rsidR="00F52C96" w:rsidRPr="003E4851" w:rsidRDefault="00F52C96" w:rsidP="00CC52C9">
      <w:pPr>
        <w:numPr>
          <w:ilvl w:val="0"/>
          <w:numId w:val="36"/>
        </w:numPr>
        <w:rPr>
          <w:rFonts w:ascii="Times New Roman" w:hAnsi="Times New Roman"/>
        </w:rPr>
      </w:pPr>
      <w:r w:rsidRPr="003E4851">
        <w:rPr>
          <w:rFonts w:ascii="Times New Roman" w:hAnsi="Times New Roman"/>
        </w:rPr>
        <w:t>Value 0: No CI nowcast</w:t>
      </w:r>
    </w:p>
    <w:p w:rsidR="00F52C96" w:rsidRPr="003E4851" w:rsidRDefault="00F52C96" w:rsidP="00CC52C9">
      <w:pPr>
        <w:numPr>
          <w:ilvl w:val="0"/>
          <w:numId w:val="36"/>
        </w:numPr>
        <w:rPr>
          <w:rFonts w:ascii="Times New Roman" w:hAnsi="Times New Roman"/>
        </w:rPr>
      </w:pPr>
      <w:r w:rsidRPr="003E4851">
        <w:rPr>
          <w:rFonts w:ascii="Times New Roman" w:hAnsi="Times New Roman"/>
        </w:rPr>
        <w:t>Value 1: "Pre-CI Cloud Growth" associated with growing liquid water cloud</w:t>
      </w:r>
    </w:p>
    <w:p w:rsidR="00F52C96" w:rsidRPr="003E4851" w:rsidRDefault="00F52C96" w:rsidP="00CC52C9">
      <w:pPr>
        <w:numPr>
          <w:ilvl w:val="0"/>
          <w:numId w:val="36"/>
        </w:numPr>
        <w:rPr>
          <w:rFonts w:ascii="Times New Roman" w:hAnsi="Times New Roman"/>
        </w:rPr>
      </w:pPr>
      <w:r w:rsidRPr="003E4851">
        <w:rPr>
          <w:rFonts w:ascii="Times New Roman" w:hAnsi="Times New Roman"/>
        </w:rPr>
        <w:t>Value 2: "CI Likely" associated with growing supercooled water or mixed phase cloud</w:t>
      </w:r>
    </w:p>
    <w:p w:rsidR="00F52C96" w:rsidRDefault="00F52C96" w:rsidP="00CC52C9">
      <w:pPr>
        <w:numPr>
          <w:ilvl w:val="0"/>
          <w:numId w:val="36"/>
        </w:numPr>
        <w:rPr>
          <w:rFonts w:ascii="Times New Roman" w:hAnsi="Times New Roman"/>
        </w:rPr>
      </w:pPr>
      <w:r w:rsidRPr="003E4851">
        <w:rPr>
          <w:rFonts w:ascii="Times New Roman" w:hAnsi="Times New Roman"/>
        </w:rPr>
        <w:t>Value 3: "CI Occurring" associated with cloud that has recently transitioned to a thick ice cloud top</w:t>
      </w:r>
    </w:p>
    <w:p w:rsidR="00F52C96" w:rsidRDefault="00F52C96" w:rsidP="00A75E44">
      <w:pPr>
        <w:numPr>
          <w:ilvl w:val="0"/>
          <w:numId w:val="36"/>
        </w:numPr>
        <w:rPr>
          <w:rFonts w:ascii="Times New Roman" w:hAnsi="Times New Roman"/>
        </w:rPr>
      </w:pPr>
      <w:r w:rsidRPr="003E4851">
        <w:rPr>
          <w:rFonts w:ascii="Times New Roman" w:hAnsi="Times New Roman"/>
        </w:rPr>
        <w:t xml:space="preserve">Value </w:t>
      </w:r>
      <w:r>
        <w:rPr>
          <w:rFonts w:ascii="Times New Roman" w:hAnsi="Times New Roman"/>
        </w:rPr>
        <w:t>4</w:t>
      </w:r>
      <w:r w:rsidRPr="003E4851">
        <w:rPr>
          <w:rFonts w:ascii="Times New Roman" w:hAnsi="Times New Roman"/>
        </w:rPr>
        <w:t>: "</w:t>
      </w:r>
      <w:r>
        <w:rPr>
          <w:rFonts w:ascii="Times New Roman" w:hAnsi="Times New Roman"/>
        </w:rPr>
        <w:t>Ice Cloud Mask</w:t>
      </w:r>
      <w:r w:rsidRPr="003E4851">
        <w:rPr>
          <w:rFonts w:ascii="Times New Roman" w:hAnsi="Times New Roman"/>
        </w:rPr>
        <w:t xml:space="preserve">" associated with </w:t>
      </w:r>
      <w:r>
        <w:rPr>
          <w:rFonts w:ascii="Times New Roman" w:hAnsi="Times New Roman"/>
        </w:rPr>
        <w:t>areas where</w:t>
      </w:r>
      <w:r w:rsidRPr="003E4851">
        <w:rPr>
          <w:rFonts w:ascii="Times New Roman" w:hAnsi="Times New Roman"/>
        </w:rPr>
        <w:t xml:space="preserve"> cloud</w:t>
      </w:r>
      <w:r>
        <w:rPr>
          <w:rFonts w:ascii="Times New Roman" w:hAnsi="Times New Roman"/>
        </w:rPr>
        <w:t xml:space="preserve"> contamination will inhibit CI nowcasts</w:t>
      </w:r>
    </w:p>
    <w:p w:rsidR="00F52C96" w:rsidRDefault="00F52C96" w:rsidP="00A75E44">
      <w:pPr>
        <w:numPr>
          <w:ilvl w:val="0"/>
          <w:numId w:val="36"/>
        </w:numPr>
        <w:rPr>
          <w:rFonts w:ascii="Times New Roman" w:hAnsi="Times New Roman"/>
        </w:rPr>
      </w:pPr>
      <w:r>
        <w:rPr>
          <w:rFonts w:ascii="Times New Roman" w:hAnsi="Times New Roman"/>
        </w:rPr>
        <w:t>60-minute accumulated CI signal</w:t>
      </w:r>
    </w:p>
    <w:p w:rsidR="00F52C96" w:rsidRDefault="00F52C96" w:rsidP="00A75E44">
      <w:pPr>
        <w:numPr>
          <w:ilvl w:val="0"/>
          <w:numId w:val="36"/>
        </w:numPr>
        <w:rPr>
          <w:rFonts w:ascii="Times New Roman" w:hAnsi="Times New Roman"/>
        </w:rPr>
      </w:pPr>
      <w:r>
        <w:rPr>
          <w:rFonts w:ascii="Times New Roman" w:hAnsi="Times New Roman"/>
        </w:rPr>
        <w:t>60-minute accumulated box-averaged cooling rate</w:t>
      </w:r>
    </w:p>
    <w:p w:rsidR="00F52C96" w:rsidRPr="003E4851" w:rsidRDefault="00F52C96" w:rsidP="00CC52C9">
      <w:pPr>
        <w:rPr>
          <w:rFonts w:ascii="Times New Roman" w:hAnsi="Times New Roman"/>
        </w:rPr>
      </w:pPr>
    </w:p>
    <w:p w:rsidR="00F52C96" w:rsidRDefault="00F52C96" w:rsidP="00CC52C9">
      <w:pPr>
        <w:ind w:firstLine="0"/>
        <w:rPr>
          <w:rFonts w:ascii="Times New Roman" w:hAnsi="Times New Roman"/>
        </w:rPr>
      </w:pPr>
      <w:r w:rsidRPr="003E4851">
        <w:rPr>
          <w:rFonts w:ascii="Times New Roman" w:hAnsi="Times New Roman"/>
        </w:rPr>
        <w:t xml:space="preserve">UWCI is also available in </w:t>
      </w:r>
      <w:r>
        <w:rPr>
          <w:rFonts w:ascii="Times New Roman" w:hAnsi="Times New Roman"/>
        </w:rPr>
        <w:t>McIDAS AREA</w:t>
      </w:r>
      <w:r w:rsidRPr="003E4851">
        <w:rPr>
          <w:rFonts w:ascii="Times New Roman" w:hAnsi="Times New Roman"/>
        </w:rPr>
        <w:t xml:space="preserve"> formats.</w:t>
      </w:r>
    </w:p>
    <w:p w:rsidR="00F52C96" w:rsidRPr="003E4851" w:rsidRDefault="00F52C96" w:rsidP="007C7272">
      <w:pPr>
        <w:pStyle w:val="Heading3"/>
      </w:pPr>
      <w:bookmarkStart w:id="40" w:name="_Toc293046258"/>
      <w:r>
        <w:t>Nearcasting Model</w:t>
      </w:r>
      <w:bookmarkEnd w:id="40"/>
    </w:p>
    <w:p w:rsidR="00F52C96" w:rsidRDefault="00F52C96" w:rsidP="00CC52C9">
      <w:pPr>
        <w:ind w:firstLine="0"/>
        <w:rPr>
          <w:rFonts w:ascii="Times New Roman" w:hAnsi="Times New Roman"/>
        </w:rPr>
      </w:pPr>
      <w:r>
        <w:rPr>
          <w:rFonts w:ascii="Times New Roman" w:hAnsi="Times New Roman"/>
        </w:rPr>
        <w:t>The nearcasting products will be delivered to SPC and within the Spring Experiment in GRIB2 format via the University of Wisconsin LDM for display within the EFP N-AWIPS and EWP AWIPS/AWIPS II systems.  Forecasters will evaluate the nearcasting model to see if it offers improved spatial and temporal convective initiation forecasts as well as additional watch/warning lead time during severe weather situations.</w:t>
      </w:r>
    </w:p>
    <w:p w:rsidR="00F52C96" w:rsidRDefault="00F52C96" w:rsidP="00CC52C9">
      <w:pPr>
        <w:ind w:firstLine="0"/>
        <w:rPr>
          <w:rFonts w:ascii="Times New Roman" w:hAnsi="Times New Roman"/>
        </w:rPr>
      </w:pPr>
    </w:p>
    <w:p w:rsidR="00F52C96" w:rsidRDefault="00F52C96" w:rsidP="00CC52C9">
      <w:pPr>
        <w:pStyle w:val="Heading3"/>
      </w:pPr>
      <w:bookmarkStart w:id="41" w:name="_Toc290376631"/>
      <w:bookmarkStart w:id="42" w:name="_Toc293046259"/>
      <w:r>
        <w:t>Weather</w:t>
      </w:r>
      <w:r w:rsidRPr="003E4851">
        <w:t xml:space="preserve"> Event Simulations </w:t>
      </w:r>
      <w:r>
        <w:t>(WES) Cases</w:t>
      </w:r>
      <w:bookmarkEnd w:id="41"/>
      <w:bookmarkEnd w:id="42"/>
    </w:p>
    <w:p w:rsidR="00F52C96" w:rsidRPr="003E4851" w:rsidRDefault="00F52C96" w:rsidP="00CC52C9">
      <w:pPr>
        <w:ind w:firstLine="0"/>
        <w:rPr>
          <w:rFonts w:ascii="Times New Roman" w:hAnsi="Times New Roman"/>
        </w:rPr>
      </w:pPr>
      <w:r w:rsidRPr="003E4851">
        <w:rPr>
          <w:rFonts w:ascii="Times New Roman" w:hAnsi="Times New Roman"/>
        </w:rPr>
        <w:t>Additionally, CIMSS will be working with NSSL</w:t>
      </w:r>
      <w:r>
        <w:rPr>
          <w:rFonts w:ascii="Times New Roman" w:hAnsi="Times New Roman"/>
        </w:rPr>
        <w:t xml:space="preserve"> and the Cooperative Institute for Mesoscale Meteorological Studies (CIMMS) to identify</w:t>
      </w:r>
      <w:r w:rsidRPr="003E4851">
        <w:rPr>
          <w:rFonts w:ascii="Times New Roman" w:hAnsi="Times New Roman"/>
        </w:rPr>
        <w:t xml:space="preserve"> a WES training case and provide associated data sets to include </w:t>
      </w:r>
      <w:r>
        <w:rPr>
          <w:rFonts w:ascii="Times New Roman" w:hAnsi="Times New Roman"/>
        </w:rPr>
        <w:t>Convective Initiation, Overshooting top/Enhanced-V, and GLM</w:t>
      </w:r>
      <w:r w:rsidRPr="001B33C1">
        <w:rPr>
          <w:rFonts w:ascii="Times New Roman" w:hAnsi="Times New Roman"/>
        </w:rPr>
        <w:t>.</w:t>
      </w:r>
      <w:r w:rsidRPr="003E4851">
        <w:rPr>
          <w:rFonts w:ascii="Times New Roman" w:hAnsi="Times New Roman"/>
        </w:rPr>
        <w:t xml:space="preserve">  Cases will be identified from 20</w:t>
      </w:r>
      <w:r>
        <w:rPr>
          <w:rFonts w:ascii="Times New Roman" w:hAnsi="Times New Roman"/>
        </w:rPr>
        <w:t>10</w:t>
      </w:r>
      <w:r w:rsidRPr="003E4851">
        <w:rPr>
          <w:rFonts w:ascii="Times New Roman" w:hAnsi="Times New Roman"/>
        </w:rPr>
        <w:t xml:space="preserve"> Spring SPC HWT experiment</w:t>
      </w:r>
      <w:r>
        <w:rPr>
          <w:rFonts w:ascii="Times New Roman" w:hAnsi="Times New Roman"/>
        </w:rPr>
        <w:t xml:space="preserve"> and recent events</w:t>
      </w:r>
      <w:r w:rsidRPr="003E4851">
        <w:rPr>
          <w:rFonts w:ascii="Times New Roman" w:hAnsi="Times New Roman"/>
        </w:rPr>
        <w:t>.</w:t>
      </w:r>
      <w:r w:rsidRPr="00413067">
        <w:rPr>
          <w:rFonts w:ascii="Times New Roman" w:hAnsi="Times New Roman"/>
        </w:rPr>
        <w:t xml:space="preserve"> </w:t>
      </w:r>
    </w:p>
    <w:p w:rsidR="00F52C96" w:rsidRPr="003E4851" w:rsidRDefault="00F52C96" w:rsidP="00CC52C9">
      <w:pPr>
        <w:rPr>
          <w:rFonts w:ascii="Times New Roman" w:hAnsi="Times New Roman"/>
        </w:rPr>
      </w:pPr>
    </w:p>
    <w:p w:rsidR="00F52C96" w:rsidRPr="003E4851" w:rsidRDefault="00F52C96" w:rsidP="00CC52C9">
      <w:pPr>
        <w:pStyle w:val="Heading2"/>
      </w:pPr>
      <w:bookmarkStart w:id="43" w:name="_Toc256435195"/>
      <w:bookmarkStart w:id="44" w:name="_Toc290376632"/>
      <w:bookmarkStart w:id="45" w:name="_Toc293046260"/>
      <w:r w:rsidRPr="003E4851">
        <w:t>UAH</w:t>
      </w:r>
      <w:bookmarkEnd w:id="43"/>
      <w:bookmarkEnd w:id="44"/>
      <w:bookmarkEnd w:id="45"/>
    </w:p>
    <w:p w:rsidR="00F52C96" w:rsidRDefault="00F52C96" w:rsidP="00CC52C9">
      <w:pPr>
        <w:ind w:firstLine="0"/>
        <w:rPr>
          <w:rFonts w:ascii="Times New Roman" w:hAnsi="Times New Roman"/>
        </w:rPr>
      </w:pPr>
      <w:r w:rsidRPr="003E4851">
        <w:rPr>
          <w:rFonts w:ascii="Times New Roman" w:hAnsi="Times New Roman"/>
        </w:rPr>
        <w:t xml:space="preserve">University of Alabama at Huntsville will </w:t>
      </w:r>
      <w:r>
        <w:rPr>
          <w:rFonts w:ascii="Times New Roman" w:hAnsi="Times New Roman"/>
        </w:rPr>
        <w:t>provide the GOES-R AWG CI product for demonstration in the Spring Experiment.</w:t>
      </w:r>
    </w:p>
    <w:p w:rsidR="00F52C96" w:rsidRDefault="00F52C96" w:rsidP="00CC52C9">
      <w:pPr>
        <w:pStyle w:val="Heading3"/>
      </w:pPr>
      <w:bookmarkStart w:id="46" w:name="_Toc256435196"/>
      <w:bookmarkStart w:id="47" w:name="_Toc290376633"/>
      <w:bookmarkStart w:id="48" w:name="_Toc293046261"/>
      <w:r>
        <w:t>Convective Initiation</w:t>
      </w:r>
      <w:bookmarkEnd w:id="46"/>
      <w:bookmarkEnd w:id="47"/>
      <w:bookmarkEnd w:id="48"/>
    </w:p>
    <w:p w:rsidR="00F52C96" w:rsidRPr="003E4851" w:rsidRDefault="00F52C96" w:rsidP="00CC52C9">
      <w:pPr>
        <w:ind w:firstLine="0"/>
        <w:rPr>
          <w:rFonts w:ascii="Times New Roman" w:hAnsi="Times New Roman"/>
        </w:rPr>
      </w:pPr>
      <w:r>
        <w:rPr>
          <w:rFonts w:ascii="Times New Roman" w:hAnsi="Times New Roman"/>
        </w:rPr>
        <w:t xml:space="preserve">UAH will provide the AWG version of the CI proxy tracking algorithm running on GOES to be included for real-time demonstration in the Spring Experiment within AWIPS/AWIPS-II and N-AWIPS systems.  0-1 hour yes/no nowcasts of CI over tracked cloud objects will be provided from the AWG CI proxy this year.  </w:t>
      </w:r>
      <w:r w:rsidRPr="003E4851">
        <w:rPr>
          <w:rFonts w:ascii="Times New Roman" w:hAnsi="Times New Roman"/>
        </w:rPr>
        <w:t>Th</w:t>
      </w:r>
      <w:r>
        <w:rPr>
          <w:rFonts w:ascii="Times New Roman" w:hAnsi="Times New Roman"/>
        </w:rPr>
        <w:t>e AWG CI</w:t>
      </w:r>
      <w:r w:rsidRPr="003E4851">
        <w:rPr>
          <w:rFonts w:ascii="Times New Roman" w:hAnsi="Times New Roman"/>
        </w:rPr>
        <w:t xml:space="preserve"> will run along side the UWCI product and be interrogated by satellite data experts at the SPC for feedback and improvement.  </w:t>
      </w:r>
    </w:p>
    <w:p w:rsidR="00F52C96" w:rsidRPr="003E4851" w:rsidRDefault="00F52C96" w:rsidP="00CC52C9">
      <w:pPr>
        <w:rPr>
          <w:rFonts w:ascii="Times New Roman" w:hAnsi="Times New Roman"/>
        </w:rPr>
      </w:pPr>
    </w:p>
    <w:p w:rsidR="00F52C96" w:rsidRPr="003E4851" w:rsidRDefault="00F52C96" w:rsidP="00CC52C9">
      <w:pPr>
        <w:pStyle w:val="Heading2"/>
      </w:pPr>
      <w:bookmarkStart w:id="49" w:name="_Toc256435197"/>
      <w:bookmarkStart w:id="50" w:name="_Toc290376634"/>
      <w:bookmarkStart w:id="51" w:name="_Toc293046262"/>
      <w:r w:rsidRPr="003E4851">
        <w:t>SPoRT</w:t>
      </w:r>
      <w:r>
        <w:t xml:space="preserve"> and NSSL</w:t>
      </w:r>
      <w:bookmarkEnd w:id="49"/>
      <w:bookmarkEnd w:id="50"/>
      <w:bookmarkEnd w:id="51"/>
    </w:p>
    <w:p w:rsidR="00F52C96" w:rsidRDefault="00F52C96" w:rsidP="00CC52C9">
      <w:pPr>
        <w:ind w:firstLine="0"/>
        <w:rPr>
          <w:rFonts w:ascii="Times New Roman" w:hAnsi="Times New Roman"/>
        </w:rPr>
      </w:pPr>
      <w:r w:rsidRPr="003E4851">
        <w:rPr>
          <w:rFonts w:ascii="Times New Roman" w:hAnsi="Times New Roman"/>
        </w:rPr>
        <w:t xml:space="preserve">SPoRT </w:t>
      </w:r>
      <w:r>
        <w:rPr>
          <w:rFonts w:ascii="Times New Roman" w:hAnsi="Times New Roman"/>
        </w:rPr>
        <w:t xml:space="preserve">and NSSL/CIMMS </w:t>
      </w:r>
      <w:r w:rsidRPr="003E4851">
        <w:rPr>
          <w:rFonts w:ascii="Times New Roman" w:hAnsi="Times New Roman"/>
        </w:rPr>
        <w:t xml:space="preserve">will provide </w:t>
      </w:r>
      <w:r>
        <w:rPr>
          <w:rFonts w:ascii="Times New Roman" w:hAnsi="Times New Roman"/>
        </w:rPr>
        <w:t xml:space="preserve">lightning </w:t>
      </w:r>
      <w:r w:rsidRPr="003E4851">
        <w:rPr>
          <w:rFonts w:ascii="Times New Roman" w:hAnsi="Times New Roman"/>
        </w:rPr>
        <w:t>data for both the EFP and the EWP.</w:t>
      </w:r>
    </w:p>
    <w:p w:rsidR="00F52C96" w:rsidRPr="001F68C1" w:rsidRDefault="00F52C96" w:rsidP="00CC52C9">
      <w:pPr>
        <w:pStyle w:val="Heading3"/>
      </w:pPr>
      <w:bookmarkStart w:id="52" w:name="_Toc290376635"/>
      <w:bookmarkStart w:id="53" w:name="_Toc293046263"/>
      <w:r w:rsidRPr="001F68C1">
        <w:t xml:space="preserve">WRF </w:t>
      </w:r>
      <w:r>
        <w:t>b</w:t>
      </w:r>
      <w:r w:rsidRPr="001F68C1">
        <w:t xml:space="preserve">ased </w:t>
      </w:r>
      <w:r>
        <w:t>L</w:t>
      </w:r>
      <w:r w:rsidRPr="001F68C1">
        <w:t xml:space="preserve">ightning </w:t>
      </w:r>
      <w:r>
        <w:t>T</w:t>
      </w:r>
      <w:r w:rsidRPr="001F68C1">
        <w:t xml:space="preserve">hreat </w:t>
      </w:r>
      <w:r>
        <w:t>F</w:t>
      </w:r>
      <w:r w:rsidRPr="001F68C1">
        <w:t>orecast</w:t>
      </w:r>
      <w:bookmarkEnd w:id="52"/>
      <w:bookmarkEnd w:id="53"/>
    </w:p>
    <w:p w:rsidR="00F52C96" w:rsidRDefault="00F52C96" w:rsidP="00CC52C9">
      <w:pPr>
        <w:ind w:firstLine="0"/>
        <w:rPr>
          <w:rFonts w:ascii="Times New Roman" w:hAnsi="Times New Roman"/>
        </w:rPr>
      </w:pPr>
      <w:r w:rsidRPr="003E4851">
        <w:rPr>
          <w:rFonts w:ascii="Times New Roman" w:hAnsi="Times New Roman"/>
        </w:rPr>
        <w:t xml:space="preserve">For the EFP, </w:t>
      </w:r>
      <w:r>
        <w:rPr>
          <w:rFonts w:ascii="Times New Roman" w:hAnsi="Times New Roman"/>
        </w:rPr>
        <w:t xml:space="preserve">SPoRT will provide </w:t>
      </w:r>
      <w:r w:rsidRPr="003E4851">
        <w:rPr>
          <w:rFonts w:ascii="Times New Roman" w:hAnsi="Times New Roman"/>
        </w:rPr>
        <w:t xml:space="preserve">a </w:t>
      </w:r>
      <w:r>
        <w:rPr>
          <w:rFonts w:ascii="Times New Roman" w:hAnsi="Times New Roman"/>
        </w:rPr>
        <w:t>WRF</w:t>
      </w:r>
      <w:r w:rsidRPr="003E4851">
        <w:rPr>
          <w:rFonts w:ascii="Times New Roman" w:hAnsi="Times New Roman"/>
        </w:rPr>
        <w:t xml:space="preserve"> based lightning threat forecast based on the real-time NSSL forecasts.  There will be three output fields based on graupel flux, vertically integrated ice, and a </w:t>
      </w:r>
      <w:r>
        <w:rPr>
          <w:rFonts w:ascii="Times New Roman" w:hAnsi="Times New Roman"/>
        </w:rPr>
        <w:t xml:space="preserve">blended </w:t>
      </w:r>
      <w:r w:rsidRPr="003E4851">
        <w:rPr>
          <w:rFonts w:ascii="Times New Roman" w:hAnsi="Times New Roman"/>
        </w:rPr>
        <w:t xml:space="preserve">combination of </w:t>
      </w:r>
      <w:r>
        <w:rPr>
          <w:rFonts w:ascii="Times New Roman" w:hAnsi="Times New Roman"/>
        </w:rPr>
        <w:t>the two</w:t>
      </w:r>
      <w:r w:rsidRPr="003E4851">
        <w:rPr>
          <w:rFonts w:ascii="Times New Roman" w:hAnsi="Times New Roman"/>
        </w:rPr>
        <w:t>.  These model runs will expose forecasters to the ability to incorporate a short-term prediction of potential lightning activity into their forecasts</w:t>
      </w:r>
      <w:r>
        <w:rPr>
          <w:rFonts w:ascii="Times New Roman" w:hAnsi="Times New Roman"/>
        </w:rPr>
        <w:t xml:space="preserve"> and the r</w:t>
      </w:r>
      <w:r w:rsidRPr="001C19A2">
        <w:rPr>
          <w:rFonts w:ascii="Times New Roman" w:hAnsi="Times New Roman"/>
        </w:rPr>
        <w:t xml:space="preserve">esults </w:t>
      </w:r>
      <w:r>
        <w:rPr>
          <w:rFonts w:ascii="Times New Roman" w:hAnsi="Times New Roman"/>
        </w:rPr>
        <w:t>will be</w:t>
      </w:r>
      <w:r w:rsidRPr="001C19A2">
        <w:rPr>
          <w:rFonts w:ascii="Times New Roman" w:hAnsi="Times New Roman"/>
        </w:rPr>
        <w:t xml:space="preserve"> routinely displayed as hourly cumulative maximum gridpoint values,</w:t>
      </w:r>
      <w:r>
        <w:rPr>
          <w:rFonts w:ascii="Times New Roman" w:hAnsi="Times New Roman"/>
        </w:rPr>
        <w:t xml:space="preserve"> </w:t>
      </w:r>
      <w:r w:rsidRPr="001C19A2">
        <w:rPr>
          <w:rFonts w:ascii="Times New Roman" w:hAnsi="Times New Roman"/>
        </w:rPr>
        <w:t>with units of flashes per square km per 5 min, on the NSSL WRF website,</w:t>
      </w:r>
      <w:r>
        <w:rPr>
          <w:rFonts w:ascii="Times New Roman" w:hAnsi="Times New Roman"/>
        </w:rPr>
        <w:t xml:space="preserve"> </w:t>
      </w:r>
      <w:hyperlink r:id="rId7" w:history="1">
        <w:r w:rsidRPr="00900FF5">
          <w:rPr>
            <w:rStyle w:val="Hyperlink"/>
            <w:rFonts w:ascii="Times New Roman" w:hAnsi="Times New Roman"/>
          </w:rPr>
          <w:t>www.nssl.noaa.gov/wrf</w:t>
        </w:r>
      </w:hyperlink>
      <w:r w:rsidRPr="001C19A2">
        <w:rPr>
          <w:rFonts w:ascii="Times New Roman" w:hAnsi="Times New Roman"/>
        </w:rPr>
        <w:t>.</w:t>
      </w:r>
      <w:r>
        <w:rPr>
          <w:rFonts w:ascii="Times New Roman" w:hAnsi="Times New Roman"/>
        </w:rPr>
        <w:t xml:space="preserve">  An effort is also currently being explored to include the lightning threat within the WRF members of the CAPS ensemble.  However, it is unclear whether this will be available at the beginning of the 2011 Spring Experiment.  When available, the lightning threat forecast will be included within the CAPS ensemble output within the EFP on N-AWIPS workstations and evaluated alongside other ensemble output fields.</w:t>
      </w:r>
    </w:p>
    <w:p w:rsidR="00F52C96" w:rsidRDefault="00F52C96" w:rsidP="00CC52C9">
      <w:pPr>
        <w:pStyle w:val="Heading3"/>
      </w:pPr>
      <w:bookmarkStart w:id="54" w:name="_Toc290376636"/>
      <w:bookmarkStart w:id="55" w:name="_Toc293046264"/>
      <w:r>
        <w:t>Lightning Detection</w:t>
      </w:r>
      <w:bookmarkEnd w:id="54"/>
      <w:bookmarkEnd w:id="55"/>
    </w:p>
    <w:p w:rsidR="00F52C96" w:rsidRDefault="00F52C96" w:rsidP="00CC52C9">
      <w:pPr>
        <w:ind w:firstLine="0"/>
        <w:rPr>
          <w:rFonts w:ascii="Times New Roman" w:hAnsi="Times New Roman"/>
        </w:rPr>
      </w:pPr>
      <w:r>
        <w:rPr>
          <w:rFonts w:ascii="Times New Roman" w:hAnsi="Times New Roman"/>
        </w:rPr>
        <w:t>A pseudo GLM</w:t>
      </w:r>
      <w:r w:rsidRPr="003E4851">
        <w:rPr>
          <w:rFonts w:ascii="Times New Roman" w:hAnsi="Times New Roman"/>
        </w:rPr>
        <w:t xml:space="preserve"> product created from</w:t>
      </w:r>
      <w:r>
        <w:rPr>
          <w:rFonts w:ascii="Times New Roman" w:hAnsi="Times New Roman"/>
        </w:rPr>
        <w:t xml:space="preserve"> very high frequency (VHF)</w:t>
      </w:r>
      <w:r w:rsidRPr="003E4851">
        <w:rPr>
          <w:rFonts w:ascii="Times New Roman" w:hAnsi="Times New Roman"/>
        </w:rPr>
        <w:t xml:space="preserve">, ground-based total lightning </w:t>
      </w:r>
      <w:r>
        <w:rPr>
          <w:rFonts w:ascii="Times New Roman" w:hAnsi="Times New Roman"/>
        </w:rPr>
        <w:t xml:space="preserve">network </w:t>
      </w:r>
      <w:r w:rsidRPr="003E4851">
        <w:rPr>
          <w:rFonts w:ascii="Times New Roman" w:hAnsi="Times New Roman"/>
        </w:rPr>
        <w:t xml:space="preserve">data from North Alabama, </w:t>
      </w:r>
      <w:r>
        <w:rPr>
          <w:rFonts w:ascii="Times New Roman" w:hAnsi="Times New Roman"/>
        </w:rPr>
        <w:t xml:space="preserve">Oklahoma, </w:t>
      </w:r>
      <w:r w:rsidRPr="003E4851">
        <w:rPr>
          <w:rFonts w:ascii="Times New Roman" w:hAnsi="Times New Roman"/>
        </w:rPr>
        <w:t xml:space="preserve">Kennedy Space Center, and Washington DC will be provided to the EWP.  The pseudo GLM is a direct outgrowth from discussions at the 2009 Spring Experiment expressing the need for a flash-based GLM demonstration product.  SPoRT </w:t>
      </w:r>
      <w:r>
        <w:rPr>
          <w:rFonts w:ascii="Times New Roman" w:hAnsi="Times New Roman"/>
        </w:rPr>
        <w:t>and NSSL/CIMMS have</w:t>
      </w:r>
      <w:r w:rsidRPr="003E4851">
        <w:rPr>
          <w:rFonts w:ascii="Times New Roman" w:hAnsi="Times New Roman"/>
        </w:rPr>
        <w:t xml:space="preserve"> utilized a flash creation algorithm to combine the </w:t>
      </w:r>
      <w:r>
        <w:rPr>
          <w:rFonts w:ascii="Times New Roman" w:hAnsi="Times New Roman"/>
        </w:rPr>
        <w:t>VHF</w:t>
      </w:r>
      <w:r w:rsidRPr="003E4851">
        <w:rPr>
          <w:rFonts w:ascii="Times New Roman" w:hAnsi="Times New Roman"/>
        </w:rPr>
        <w:t xml:space="preserve"> total lightning data into flashes, and then created a flash extent product available at the GLM resolution. The overall emphasis of the pseudo GLM is to provide forecasters the opportunity to use real-time data that is representative of the future capabilities of the GOES-R Lightning Mapper and to provide feedback for visualization tools.  In addition to these real-time products, archived data will be </w:t>
      </w:r>
      <w:r>
        <w:rPr>
          <w:rFonts w:ascii="Times New Roman" w:hAnsi="Times New Roman"/>
        </w:rPr>
        <w:t>utilized by</w:t>
      </w:r>
      <w:r w:rsidRPr="003E4851">
        <w:rPr>
          <w:rFonts w:ascii="Times New Roman" w:hAnsi="Times New Roman"/>
        </w:rPr>
        <w:t xml:space="preserve"> the EWP when real-time events are not available.  SPoRT also will provide support in establishing the data flow from the total lightning networks </w:t>
      </w:r>
      <w:r>
        <w:rPr>
          <w:rFonts w:ascii="Times New Roman" w:hAnsi="Times New Roman"/>
        </w:rPr>
        <w:t>outside Oklahoma</w:t>
      </w:r>
      <w:r w:rsidRPr="003E4851">
        <w:rPr>
          <w:rFonts w:ascii="Times New Roman" w:hAnsi="Times New Roman"/>
        </w:rPr>
        <w:t xml:space="preserve"> to the Spring Experiment.  This will be supported with product training and discussions </w:t>
      </w:r>
      <w:r>
        <w:rPr>
          <w:rFonts w:ascii="Times New Roman" w:hAnsi="Times New Roman"/>
        </w:rPr>
        <w:t>with forecasters during the EWP</w:t>
      </w:r>
      <w:r w:rsidRPr="003E4851">
        <w:rPr>
          <w:rFonts w:ascii="Times New Roman" w:hAnsi="Times New Roman"/>
        </w:rPr>
        <w:t>.  It is anticipated that a total lightning / GLM subject matter expert will participate in the EWP</w:t>
      </w:r>
      <w:r>
        <w:rPr>
          <w:rFonts w:ascii="Times New Roman" w:hAnsi="Times New Roman"/>
        </w:rPr>
        <w:t xml:space="preserve"> each week</w:t>
      </w:r>
      <w:r w:rsidRPr="003E4851">
        <w:rPr>
          <w:rFonts w:ascii="Times New Roman" w:hAnsi="Times New Roman"/>
        </w:rPr>
        <w:t>.</w:t>
      </w:r>
    </w:p>
    <w:p w:rsidR="00F52C96" w:rsidRDefault="00F52C96" w:rsidP="00CC52C9">
      <w:pPr>
        <w:ind w:firstLine="0"/>
        <w:rPr>
          <w:rFonts w:ascii="Times New Roman" w:hAnsi="Times New Roman"/>
        </w:rPr>
      </w:pPr>
    </w:p>
    <w:p w:rsidR="00F52C96" w:rsidRDefault="00F52C96" w:rsidP="00CC52C9">
      <w:pPr>
        <w:ind w:firstLine="0"/>
        <w:rPr>
          <w:rFonts w:ascii="Times New Roman" w:hAnsi="Times New Roman"/>
        </w:rPr>
      </w:pPr>
      <w:r w:rsidRPr="001709CE">
        <w:rPr>
          <w:rFonts w:ascii="Times New Roman" w:hAnsi="Times New Roman"/>
        </w:rPr>
        <w:t>The LMA network data delivery will take place over an established LDM feed to NSSL every 2 minutes, with an average latency of 1 minute.</w:t>
      </w:r>
    </w:p>
    <w:p w:rsidR="00F52C96" w:rsidRPr="001709CE" w:rsidRDefault="00F52C96" w:rsidP="00CC52C9">
      <w:pPr>
        <w:ind w:firstLine="0"/>
        <w:rPr>
          <w:rFonts w:ascii="Times New Roman" w:hAnsi="Times New Roman"/>
        </w:rPr>
      </w:pPr>
    </w:p>
    <w:p w:rsidR="00F52C96" w:rsidRDefault="00F52C96" w:rsidP="00CC52C9">
      <w:pPr>
        <w:pStyle w:val="Heading2"/>
      </w:pPr>
      <w:bookmarkStart w:id="56" w:name="_Toc290376637"/>
      <w:bookmarkStart w:id="57" w:name="_Toc293046265"/>
      <w:r>
        <w:t>CIRA</w:t>
      </w:r>
      <w:bookmarkEnd w:id="56"/>
      <w:bookmarkEnd w:id="57"/>
    </w:p>
    <w:p w:rsidR="00F52C96" w:rsidRDefault="00F52C96" w:rsidP="00CC52C9">
      <w:pPr>
        <w:ind w:firstLine="0"/>
        <w:rPr>
          <w:rFonts w:ascii="Times New Roman" w:hAnsi="Times New Roman"/>
        </w:rPr>
      </w:pPr>
      <w:r>
        <w:rPr>
          <w:rFonts w:ascii="Times New Roman" w:hAnsi="Times New Roman"/>
        </w:rPr>
        <w:t>The CIRA</w:t>
      </w:r>
      <w:r w:rsidRPr="009F6E82">
        <w:rPr>
          <w:rFonts w:ascii="Times New Roman" w:hAnsi="Times New Roman"/>
        </w:rPr>
        <w:t xml:space="preserve"> and the </w:t>
      </w:r>
      <w:r>
        <w:rPr>
          <w:rFonts w:ascii="Times New Roman" w:hAnsi="Times New Roman"/>
        </w:rPr>
        <w:t>National Environmental Satellite, Data, and Information Service (NESDIS) Center for Satellite Applications and Research (STAR)</w:t>
      </w:r>
      <w:r w:rsidRPr="009F6E82">
        <w:rPr>
          <w:rFonts w:ascii="Times New Roman" w:hAnsi="Times New Roman"/>
        </w:rPr>
        <w:t xml:space="preserve"> Regional and Mesoscale Meteorology Branch (RAMMB), located at Colorado State University in Ft. Collins, CO</w:t>
      </w:r>
      <w:r>
        <w:rPr>
          <w:rFonts w:ascii="Times New Roman" w:hAnsi="Times New Roman"/>
        </w:rPr>
        <w:t xml:space="preserve"> will be providing two products for demonstration within this year’s Spring Experiment.  </w:t>
      </w:r>
    </w:p>
    <w:p w:rsidR="00F52C96" w:rsidRDefault="00F52C96" w:rsidP="00CC52C9">
      <w:pPr>
        <w:pStyle w:val="Heading3"/>
      </w:pPr>
      <w:bookmarkStart w:id="58" w:name="_Toc290376638"/>
      <w:bookmarkStart w:id="59" w:name="_Toc293046266"/>
      <w:r>
        <w:t>Simulated Imagery</w:t>
      </w:r>
      <w:bookmarkEnd w:id="58"/>
      <w:bookmarkEnd w:id="59"/>
    </w:p>
    <w:p w:rsidR="00F52C96" w:rsidRDefault="00F52C96" w:rsidP="00CC52C9">
      <w:pPr>
        <w:ind w:firstLine="0"/>
        <w:rPr>
          <w:rFonts w:ascii="Times New Roman" w:hAnsi="Times New Roman"/>
        </w:rPr>
      </w:pPr>
      <w:r>
        <w:rPr>
          <w:rFonts w:ascii="Times New Roman" w:hAnsi="Times New Roman"/>
        </w:rPr>
        <w:t>An additional GOES-R Risk Reduction activity, the generation of s</w:t>
      </w:r>
      <w:r w:rsidRPr="00971CFB">
        <w:rPr>
          <w:rFonts w:ascii="Times New Roman" w:hAnsi="Times New Roman"/>
        </w:rPr>
        <w:t xml:space="preserve">imulated </w:t>
      </w:r>
      <w:r>
        <w:rPr>
          <w:rFonts w:ascii="Times New Roman" w:hAnsi="Times New Roman"/>
        </w:rPr>
        <w:t xml:space="preserve">ABI </w:t>
      </w:r>
      <w:r w:rsidRPr="00971CFB">
        <w:rPr>
          <w:rFonts w:ascii="Times New Roman" w:hAnsi="Times New Roman"/>
        </w:rPr>
        <w:t>imagery</w:t>
      </w:r>
      <w:r>
        <w:rPr>
          <w:rFonts w:ascii="Times New Roman" w:hAnsi="Times New Roman"/>
        </w:rPr>
        <w:t xml:space="preserve"> calculated from WRF radiances, will be included in the Spring Experiment.  The simulated imagery</w:t>
      </w:r>
      <w:r w:rsidRPr="00971CFB">
        <w:rPr>
          <w:rFonts w:ascii="Times New Roman" w:hAnsi="Times New Roman"/>
        </w:rPr>
        <w:t xml:space="preserve"> will be converted</w:t>
      </w:r>
      <w:r>
        <w:rPr>
          <w:rFonts w:ascii="Times New Roman" w:hAnsi="Times New Roman"/>
        </w:rPr>
        <w:t xml:space="preserve"> </w:t>
      </w:r>
      <w:r w:rsidRPr="00971CFB">
        <w:rPr>
          <w:rFonts w:ascii="Times New Roman" w:hAnsi="Times New Roman"/>
        </w:rPr>
        <w:t>to McI</w:t>
      </w:r>
      <w:r>
        <w:rPr>
          <w:rFonts w:ascii="Times New Roman" w:hAnsi="Times New Roman"/>
        </w:rPr>
        <w:t>DAS</w:t>
      </w:r>
      <w:r w:rsidRPr="00971CFB">
        <w:rPr>
          <w:rFonts w:ascii="Times New Roman" w:hAnsi="Times New Roman"/>
        </w:rPr>
        <w:t xml:space="preserve"> AREA format</w:t>
      </w:r>
      <w:r>
        <w:rPr>
          <w:rFonts w:ascii="Times New Roman" w:hAnsi="Times New Roman"/>
        </w:rPr>
        <w:t xml:space="preserve"> and made available on the CIRA ADDE server</w:t>
      </w:r>
      <w:r w:rsidRPr="00971CFB">
        <w:rPr>
          <w:rFonts w:ascii="Times New Roman" w:hAnsi="Times New Roman"/>
        </w:rPr>
        <w:t>, which can then be displayed with the N</w:t>
      </w:r>
      <w:r>
        <w:rPr>
          <w:rFonts w:ascii="Times New Roman" w:hAnsi="Times New Roman"/>
        </w:rPr>
        <w:t>-</w:t>
      </w:r>
      <w:r w:rsidRPr="00971CFB">
        <w:rPr>
          <w:rFonts w:ascii="Times New Roman" w:hAnsi="Times New Roman"/>
        </w:rPr>
        <w:t>AWIPS</w:t>
      </w:r>
      <w:r>
        <w:rPr>
          <w:rFonts w:ascii="Times New Roman" w:hAnsi="Times New Roman"/>
        </w:rPr>
        <w:t xml:space="preserve"> </w:t>
      </w:r>
      <w:r w:rsidRPr="00971CFB">
        <w:rPr>
          <w:rFonts w:ascii="Times New Roman" w:hAnsi="Times New Roman"/>
        </w:rPr>
        <w:t>system during the SPC's Spring Experiment.</w:t>
      </w:r>
      <w:r>
        <w:rPr>
          <w:rFonts w:ascii="Times New Roman" w:hAnsi="Times New Roman"/>
        </w:rPr>
        <w:t xml:space="preserve">  Simulated satellite imagery calculated from model radiances will provide forecasters with a tool to evaluate model performance, as well as be able to examine the use of all GOES-R IR bands within an operational framework.  Simulated band differences from the synthetic radiance data will also be provided by CIRA to demonstrate the capabilities of GOES-R in detecting atmospheric features using methods not available on the current suite of GOES satellites.</w:t>
      </w:r>
    </w:p>
    <w:p w:rsidR="00F52C96" w:rsidRDefault="00F52C96" w:rsidP="001C39C4">
      <w:pPr>
        <w:pStyle w:val="Heading3"/>
      </w:pPr>
      <w:bookmarkStart w:id="60" w:name="_Toc260396217"/>
      <w:bookmarkStart w:id="61" w:name="_Toc290376639"/>
      <w:bookmarkStart w:id="62" w:name="_Toc293046267"/>
      <w:r>
        <w:t>Statistical Hail Probability Product</w:t>
      </w:r>
      <w:bookmarkEnd w:id="60"/>
      <w:bookmarkEnd w:id="61"/>
      <w:bookmarkEnd w:id="62"/>
    </w:p>
    <w:p w:rsidR="00F52C96" w:rsidRDefault="00F52C96" w:rsidP="00CC52C9">
      <w:pPr>
        <w:ind w:firstLine="0"/>
        <w:rPr>
          <w:rFonts w:ascii="Times New Roman" w:hAnsi="Times New Roman"/>
        </w:rPr>
      </w:pPr>
      <w:r>
        <w:rPr>
          <w:rFonts w:ascii="Times New Roman" w:hAnsi="Times New Roman"/>
        </w:rPr>
        <w:t>A new experimental severe hail probability product which is a prototype for a decision aid that combines satellite information with model forecasts to produce a short-range forecast will be demonstrated during the Spring Experiment.  The data will be provided via the CIRA LDM server for display within N-AWIPS during the Spring Experiment.</w:t>
      </w:r>
    </w:p>
    <w:p w:rsidR="00F52C96" w:rsidRDefault="00F52C96" w:rsidP="00CC52C9">
      <w:pPr>
        <w:ind w:firstLine="0"/>
        <w:rPr>
          <w:rFonts w:ascii="Times New Roman" w:hAnsi="Times New Roman"/>
        </w:rPr>
      </w:pPr>
    </w:p>
    <w:p w:rsidR="00F52C96" w:rsidRPr="003E4851" w:rsidRDefault="00F52C96" w:rsidP="00CC52C9">
      <w:pPr>
        <w:pStyle w:val="Heading2"/>
      </w:pPr>
      <w:bookmarkStart w:id="63" w:name="_Toc256435200"/>
      <w:bookmarkStart w:id="64" w:name="_Toc290376640"/>
      <w:bookmarkStart w:id="65" w:name="_Toc293046268"/>
      <w:r w:rsidRPr="003E4851">
        <w:t>N</w:t>
      </w:r>
      <w:r>
        <w:t>ational Severe Storms Laboratory - E</w:t>
      </w:r>
      <w:r w:rsidRPr="003E4851">
        <w:t>xperimental Warning Program</w:t>
      </w:r>
      <w:bookmarkEnd w:id="63"/>
      <w:bookmarkEnd w:id="64"/>
      <w:bookmarkEnd w:id="65"/>
      <w:r>
        <w:t xml:space="preserve"> </w:t>
      </w:r>
    </w:p>
    <w:p w:rsidR="00F52C96" w:rsidRPr="003E4851" w:rsidRDefault="00F52C96" w:rsidP="00CC52C9">
      <w:pPr>
        <w:ind w:firstLine="0"/>
        <w:rPr>
          <w:rFonts w:ascii="Times New Roman" w:hAnsi="Times New Roman"/>
        </w:rPr>
      </w:pPr>
      <w:r w:rsidRPr="003E4851">
        <w:rPr>
          <w:rFonts w:ascii="Times New Roman" w:hAnsi="Times New Roman"/>
        </w:rPr>
        <w:t xml:space="preserve">The primary objective of the EWP is to evaluate the accuracy and the operational utility of new science, technology and products in a testbed setting in order to gain feedback for improvements prior to their potential implementation into National Weather Service (NWS) operations.  The EWP brings together </w:t>
      </w:r>
      <w:r>
        <w:rPr>
          <w:rFonts w:ascii="Times New Roman" w:hAnsi="Times New Roman"/>
        </w:rPr>
        <w:t>16</w:t>
      </w:r>
      <w:r w:rsidRPr="003E4851">
        <w:rPr>
          <w:rFonts w:ascii="Times New Roman" w:hAnsi="Times New Roman"/>
        </w:rPr>
        <w:t xml:space="preserve">+ forecasters from NWS Warning Forecast Offices around the country (usually 1-2 from Norman WFO) to participate in the development and trial of new short-term and warning-focused forecast applications.  Data </w:t>
      </w:r>
      <w:r>
        <w:rPr>
          <w:rFonts w:ascii="Times New Roman" w:hAnsi="Times New Roman"/>
        </w:rPr>
        <w:t xml:space="preserve">(satellite, observational, and model) </w:t>
      </w:r>
      <w:r w:rsidRPr="003E4851">
        <w:rPr>
          <w:rFonts w:ascii="Times New Roman" w:hAnsi="Times New Roman"/>
        </w:rPr>
        <w:t>from new products provided within the EWP enable forecasters to examine a variety of real-time cases at the location(s) with the best opportunity for severe and near-severe weather.  In addition, archive case</w:t>
      </w:r>
      <w:r>
        <w:rPr>
          <w:rFonts w:ascii="Times New Roman" w:hAnsi="Times New Roman"/>
        </w:rPr>
        <w:t>s</w:t>
      </w:r>
      <w:r w:rsidRPr="003E4851">
        <w:rPr>
          <w:rFonts w:ascii="Times New Roman" w:hAnsi="Times New Roman"/>
        </w:rPr>
        <w:t>, or WES</w:t>
      </w:r>
      <w:r>
        <w:rPr>
          <w:rFonts w:ascii="Times New Roman" w:hAnsi="Times New Roman"/>
        </w:rPr>
        <w:t xml:space="preserve"> cases</w:t>
      </w:r>
      <w:r w:rsidRPr="003E4851">
        <w:rPr>
          <w:rFonts w:ascii="Times New Roman" w:hAnsi="Times New Roman"/>
        </w:rPr>
        <w:t>, are provided to the forecasters to asses</w:t>
      </w:r>
      <w:r>
        <w:rPr>
          <w:rFonts w:ascii="Times New Roman" w:hAnsi="Times New Roman"/>
        </w:rPr>
        <w:t>s</w:t>
      </w:r>
      <w:r w:rsidRPr="003E4851">
        <w:rPr>
          <w:rFonts w:ascii="Times New Roman" w:hAnsi="Times New Roman"/>
        </w:rPr>
        <w:t xml:space="preserve"> applicability of lightning data to other events.  Forecasters will be asked to evaluate products in terms of use for early diagnosis, warnings and other forecast applications.</w:t>
      </w:r>
    </w:p>
    <w:p w:rsidR="00F52C96" w:rsidRPr="003E4851" w:rsidRDefault="00F52C96" w:rsidP="00CC52C9">
      <w:pPr>
        <w:rPr>
          <w:rFonts w:ascii="Times New Roman" w:hAnsi="Times New Roman"/>
        </w:rPr>
      </w:pPr>
    </w:p>
    <w:p w:rsidR="00F52C96" w:rsidRPr="003E4851" w:rsidRDefault="00F52C96" w:rsidP="00CC52C9">
      <w:pPr>
        <w:pStyle w:val="Heading2"/>
      </w:pPr>
      <w:bookmarkStart w:id="66" w:name="_Toc256435201"/>
      <w:bookmarkStart w:id="67" w:name="_Toc290376641"/>
      <w:bookmarkStart w:id="68" w:name="_Toc293046269"/>
      <w:r w:rsidRPr="003E4851">
        <w:t>S</w:t>
      </w:r>
      <w:r>
        <w:t xml:space="preserve">torm </w:t>
      </w:r>
      <w:r w:rsidRPr="003E4851">
        <w:t>P</w:t>
      </w:r>
      <w:r>
        <w:t xml:space="preserve">rediction </w:t>
      </w:r>
      <w:r w:rsidRPr="003E4851">
        <w:t>C</w:t>
      </w:r>
      <w:r>
        <w:t>enter</w:t>
      </w:r>
      <w:r w:rsidRPr="003E4851">
        <w:t xml:space="preserve"> – E</w:t>
      </w:r>
      <w:r>
        <w:t xml:space="preserve">xperimental </w:t>
      </w:r>
      <w:r w:rsidRPr="003E4851">
        <w:t>F</w:t>
      </w:r>
      <w:r>
        <w:t xml:space="preserve">orecast </w:t>
      </w:r>
      <w:r w:rsidRPr="003E4851">
        <w:t>P</w:t>
      </w:r>
      <w:r>
        <w:t>rogram</w:t>
      </w:r>
      <w:bookmarkEnd w:id="66"/>
      <w:bookmarkEnd w:id="67"/>
      <w:bookmarkEnd w:id="68"/>
    </w:p>
    <w:p w:rsidR="00F52C96" w:rsidRPr="003E4851" w:rsidRDefault="00F52C96" w:rsidP="00CC52C9">
      <w:pPr>
        <w:ind w:firstLine="0"/>
        <w:rPr>
          <w:rFonts w:ascii="Times New Roman" w:hAnsi="Times New Roman"/>
        </w:rPr>
      </w:pPr>
      <w:r w:rsidRPr="003E4851">
        <w:rPr>
          <w:rFonts w:ascii="Times New Roman" w:hAnsi="Times New Roman"/>
        </w:rPr>
        <w:t>The EFP focuses on the regional forecast of severe weather from a few hours to a day in advance.  For previous years, evaluation and discussion of high-resolution ensemble NWP drove creation of an initial forecast, with updates based on more recent NWP and observational data.  Product developer-participants are asked to issue real-time, concrete forecasts of convective behavior.  As a product developer becomes invested in the forecast issuance process, many subtleties are illuminated that research-minded scientists might not</w:t>
      </w:r>
      <w:r>
        <w:rPr>
          <w:rFonts w:ascii="Times New Roman" w:hAnsi="Times New Roman"/>
        </w:rPr>
        <w:t xml:space="preserve"> otherwise have in mind.  An</w:t>
      </w:r>
      <w:r w:rsidRPr="003E4851">
        <w:rPr>
          <w:rFonts w:ascii="Times New Roman" w:hAnsi="Times New Roman"/>
        </w:rPr>
        <w:t xml:space="preserve"> afternoon map discussion provides an opportunity for further group discussion about what worked and where forecast products had room for improvement.</w:t>
      </w:r>
      <w:r>
        <w:rPr>
          <w:rFonts w:ascii="Times New Roman" w:hAnsi="Times New Roman"/>
        </w:rPr>
        <w:t xml:space="preserve">  During this time, it is also expected that the EFP and EWP participants will collaborate on the day’s forecasting issues.</w:t>
      </w:r>
      <w:r w:rsidRPr="003E4851">
        <w:rPr>
          <w:rFonts w:ascii="Times New Roman" w:hAnsi="Times New Roman"/>
        </w:rPr>
        <w:t xml:space="preserve">  Because of the often-diverse perspectives in the room, map discussions facilitate detailed assessment of the soundness of the physical underpinnings of the techniques used in trial products.</w:t>
      </w:r>
    </w:p>
    <w:p w:rsidR="00F52C96" w:rsidRPr="003E4851" w:rsidRDefault="00F52C96" w:rsidP="00CC52C9">
      <w:pPr>
        <w:rPr>
          <w:rFonts w:ascii="Times New Roman" w:hAnsi="Times New Roman"/>
        </w:rPr>
      </w:pPr>
    </w:p>
    <w:p w:rsidR="00F52C96" w:rsidRPr="003E4851" w:rsidRDefault="00F52C96" w:rsidP="00CC52C9">
      <w:pPr>
        <w:ind w:firstLine="0"/>
        <w:rPr>
          <w:rFonts w:ascii="Times New Roman" w:hAnsi="Times New Roman"/>
        </w:rPr>
      </w:pPr>
      <w:r w:rsidRPr="003E4851">
        <w:rPr>
          <w:rFonts w:ascii="Times New Roman" w:hAnsi="Times New Roman"/>
        </w:rPr>
        <w:t xml:space="preserve">This year the EFP’s focus will shift slightly to include a more </w:t>
      </w:r>
      <w:r>
        <w:rPr>
          <w:rFonts w:ascii="Times New Roman" w:hAnsi="Times New Roman"/>
        </w:rPr>
        <w:t>convective initiation</w:t>
      </w:r>
      <w:r w:rsidRPr="003E4851">
        <w:rPr>
          <w:rFonts w:ascii="Times New Roman" w:hAnsi="Times New Roman"/>
        </w:rPr>
        <w:t xml:space="preserve"> forecast strategy.  Close collaborations with the </w:t>
      </w:r>
      <w:r>
        <w:rPr>
          <w:rFonts w:ascii="Times New Roman" w:hAnsi="Times New Roman"/>
        </w:rPr>
        <w:t>OAR</w:t>
      </w:r>
      <w:r w:rsidRPr="003E4851">
        <w:rPr>
          <w:rFonts w:ascii="Times New Roman" w:hAnsi="Times New Roman"/>
        </w:rPr>
        <w:t xml:space="preserve"> and the development of its </w:t>
      </w:r>
      <w:r>
        <w:rPr>
          <w:rFonts w:ascii="Times New Roman" w:hAnsi="Times New Roman"/>
        </w:rPr>
        <w:t>Convective Initiation desk</w:t>
      </w:r>
      <w:r w:rsidRPr="003E4851">
        <w:rPr>
          <w:rFonts w:ascii="Times New Roman" w:hAnsi="Times New Roman"/>
        </w:rPr>
        <w:t xml:space="preserve"> will drive this effort.  While the detailed plan for how this will be accomplished has not yet been established, it is</w:t>
      </w:r>
      <w:r>
        <w:rPr>
          <w:rFonts w:ascii="Times New Roman" w:hAnsi="Times New Roman"/>
        </w:rPr>
        <w:t xml:space="preserve"> expected that there will be three</w:t>
      </w:r>
      <w:r w:rsidRPr="003E4851">
        <w:rPr>
          <w:rFonts w:ascii="Times New Roman" w:hAnsi="Times New Roman"/>
        </w:rPr>
        <w:t xml:space="preserve"> forecast groups within the room with one</w:t>
      </w:r>
      <w:r>
        <w:rPr>
          <w:rFonts w:ascii="Times New Roman" w:hAnsi="Times New Roman"/>
        </w:rPr>
        <w:t xml:space="preserve"> each</w:t>
      </w:r>
      <w:r w:rsidRPr="003E4851">
        <w:rPr>
          <w:rFonts w:ascii="Times New Roman" w:hAnsi="Times New Roman"/>
        </w:rPr>
        <w:t xml:space="preserve"> focusing on regional forecasts of severe weather</w:t>
      </w:r>
      <w:r>
        <w:rPr>
          <w:rFonts w:ascii="Times New Roman" w:hAnsi="Times New Roman"/>
        </w:rPr>
        <w:t>, QPF and CI</w:t>
      </w:r>
      <w:r w:rsidRPr="003E4851">
        <w:rPr>
          <w:rFonts w:ascii="Times New Roman" w:hAnsi="Times New Roman"/>
        </w:rPr>
        <w:t xml:space="preserve">. </w:t>
      </w:r>
    </w:p>
    <w:p w:rsidR="00F52C96" w:rsidRPr="003E4851" w:rsidRDefault="00F52C96" w:rsidP="00CC52C9">
      <w:pPr>
        <w:rPr>
          <w:rFonts w:ascii="Times New Roman" w:hAnsi="Times New Roman"/>
        </w:rPr>
      </w:pPr>
    </w:p>
    <w:p w:rsidR="00F52C96" w:rsidRPr="003E4851" w:rsidRDefault="00F52C96" w:rsidP="00CC52C9">
      <w:pPr>
        <w:rPr>
          <w:rFonts w:ascii="Times New Roman" w:hAnsi="Times New Roman"/>
        </w:rPr>
      </w:pPr>
    </w:p>
    <w:p w:rsidR="00F52C96" w:rsidRPr="003E4851" w:rsidRDefault="00F52C96" w:rsidP="00CC52C9">
      <w:pPr>
        <w:pStyle w:val="Heading1"/>
      </w:pPr>
      <w:bookmarkStart w:id="69" w:name="_Toc290376642"/>
      <w:bookmarkStart w:id="70" w:name="_Toc293046270"/>
      <w:r w:rsidRPr="003E4851">
        <w:t>Responsibilities and Coordination</w:t>
      </w:r>
      <w:bookmarkEnd w:id="69"/>
      <w:bookmarkEnd w:id="70"/>
    </w:p>
    <w:p w:rsidR="00F52C96" w:rsidRPr="003E4851" w:rsidRDefault="00F52C96" w:rsidP="00CC52C9">
      <w:pPr>
        <w:pStyle w:val="Heading2"/>
      </w:pPr>
      <w:bookmarkStart w:id="71" w:name="_Toc290376643"/>
      <w:bookmarkStart w:id="72" w:name="_Toc293046271"/>
      <w:r w:rsidRPr="003E4851">
        <w:t>Project Authorization</w:t>
      </w:r>
      <w:bookmarkEnd w:id="71"/>
      <w:bookmarkEnd w:id="72"/>
    </w:p>
    <w:p w:rsidR="00F52C96" w:rsidRPr="003E4851" w:rsidRDefault="00F52C96" w:rsidP="00CC52C9">
      <w:pPr>
        <w:ind w:firstLine="720"/>
        <w:rPr>
          <w:rFonts w:ascii="Times New Roman" w:hAnsi="Times New Roman"/>
        </w:rPr>
      </w:pPr>
      <w:r w:rsidRPr="003E4851">
        <w:rPr>
          <w:rFonts w:ascii="Times New Roman" w:hAnsi="Times New Roman"/>
        </w:rPr>
        <w:t xml:space="preserve">Russ Schneider – </w:t>
      </w:r>
      <w:r>
        <w:rPr>
          <w:rFonts w:ascii="Times New Roman" w:hAnsi="Times New Roman"/>
        </w:rPr>
        <w:t>SPC Director</w:t>
      </w:r>
    </w:p>
    <w:p w:rsidR="00F52C96" w:rsidRDefault="00F52C96" w:rsidP="00CC52C9">
      <w:pPr>
        <w:ind w:firstLine="720"/>
        <w:rPr>
          <w:rFonts w:ascii="Times New Roman" w:hAnsi="Times New Roman"/>
        </w:rPr>
      </w:pPr>
      <w:r w:rsidRPr="003E4851">
        <w:rPr>
          <w:rFonts w:ascii="Times New Roman" w:hAnsi="Times New Roman"/>
        </w:rPr>
        <w:t>Travis Smith – Program Director EWP</w:t>
      </w:r>
    </w:p>
    <w:p w:rsidR="00F52C96" w:rsidRPr="003E4851" w:rsidRDefault="00F52C96" w:rsidP="00CC52C9">
      <w:pPr>
        <w:ind w:firstLine="720"/>
        <w:rPr>
          <w:rFonts w:ascii="Times New Roman" w:hAnsi="Times New Roman"/>
        </w:rPr>
      </w:pPr>
      <w:r>
        <w:rPr>
          <w:rFonts w:ascii="Times New Roman" w:hAnsi="Times New Roman"/>
        </w:rPr>
        <w:t>Steve Weiss – Program Director EFP</w:t>
      </w:r>
    </w:p>
    <w:p w:rsidR="00F52C96" w:rsidRPr="003E4851" w:rsidRDefault="00F52C96" w:rsidP="00CC52C9">
      <w:pPr>
        <w:ind w:firstLine="720"/>
        <w:rPr>
          <w:rFonts w:ascii="Times New Roman" w:hAnsi="Times New Roman"/>
        </w:rPr>
      </w:pPr>
      <w:r w:rsidRPr="003E4851">
        <w:rPr>
          <w:rFonts w:ascii="Times New Roman" w:hAnsi="Times New Roman"/>
        </w:rPr>
        <w:t>Steve Goodman</w:t>
      </w:r>
      <w:r>
        <w:rPr>
          <w:rFonts w:ascii="Times New Roman" w:hAnsi="Times New Roman"/>
        </w:rPr>
        <w:t xml:space="preserve"> – GOES-R Chief Scientist and PG Program Manager</w:t>
      </w:r>
    </w:p>
    <w:p w:rsidR="00F52C96" w:rsidRPr="003E4851" w:rsidRDefault="00F52C96" w:rsidP="00CC52C9">
      <w:pPr>
        <w:pStyle w:val="Heading2"/>
      </w:pPr>
      <w:bookmarkStart w:id="73" w:name="_Toc290376644"/>
      <w:bookmarkStart w:id="74" w:name="_Toc293046272"/>
      <w:r w:rsidRPr="003E4851">
        <w:t>Project Management</w:t>
      </w:r>
      <w:bookmarkEnd w:id="73"/>
      <w:bookmarkEnd w:id="74"/>
    </w:p>
    <w:p w:rsidR="00F52C96" w:rsidRDefault="00F52C96" w:rsidP="00CC52C9">
      <w:pPr>
        <w:ind w:firstLine="720"/>
        <w:rPr>
          <w:rFonts w:ascii="Times New Roman" w:hAnsi="Times New Roman"/>
        </w:rPr>
      </w:pPr>
      <w:r w:rsidRPr="003E4851">
        <w:rPr>
          <w:rFonts w:ascii="Times New Roman" w:hAnsi="Times New Roman"/>
        </w:rPr>
        <w:t>Chris Siewert</w:t>
      </w:r>
      <w:r>
        <w:rPr>
          <w:rFonts w:ascii="Times New Roman" w:hAnsi="Times New Roman"/>
        </w:rPr>
        <w:t xml:space="preserve"> – SPC Proving Ground Liaison</w:t>
      </w:r>
    </w:p>
    <w:p w:rsidR="00F52C96" w:rsidRPr="003E4851" w:rsidRDefault="00F52C96" w:rsidP="00CC52C9">
      <w:pPr>
        <w:pStyle w:val="Heading2"/>
      </w:pPr>
      <w:bookmarkStart w:id="75" w:name="_Toc290376645"/>
      <w:bookmarkStart w:id="76" w:name="_Toc293046273"/>
      <w:r w:rsidRPr="003E4851">
        <w:t>Product Evaluation</w:t>
      </w:r>
      <w:bookmarkEnd w:id="75"/>
      <w:bookmarkEnd w:id="76"/>
    </w:p>
    <w:p w:rsidR="00F52C96" w:rsidRPr="003E4851" w:rsidRDefault="00F52C96" w:rsidP="00CC52C9">
      <w:pPr>
        <w:ind w:firstLine="720"/>
        <w:rPr>
          <w:rFonts w:ascii="Times New Roman" w:hAnsi="Times New Roman"/>
        </w:rPr>
      </w:pPr>
      <w:r w:rsidRPr="003E4851">
        <w:rPr>
          <w:rFonts w:ascii="Times New Roman" w:hAnsi="Times New Roman"/>
        </w:rPr>
        <w:t>Chris Siewert</w:t>
      </w:r>
      <w:r>
        <w:rPr>
          <w:rFonts w:ascii="Times New Roman" w:hAnsi="Times New Roman"/>
        </w:rPr>
        <w:t xml:space="preserve"> – Lead, SPC </w:t>
      </w:r>
    </w:p>
    <w:p w:rsidR="00F52C96" w:rsidRPr="003E4851" w:rsidRDefault="00F52C96" w:rsidP="00CC52C9">
      <w:pPr>
        <w:ind w:firstLine="720"/>
        <w:rPr>
          <w:rFonts w:ascii="Times New Roman" w:hAnsi="Times New Roman"/>
        </w:rPr>
      </w:pPr>
      <w:r w:rsidRPr="003E4851">
        <w:rPr>
          <w:rFonts w:ascii="Times New Roman" w:hAnsi="Times New Roman"/>
        </w:rPr>
        <w:t>Kristin Kuhlman</w:t>
      </w:r>
      <w:r>
        <w:rPr>
          <w:rFonts w:ascii="Times New Roman" w:hAnsi="Times New Roman"/>
        </w:rPr>
        <w:t xml:space="preserve"> - EWP</w:t>
      </w:r>
    </w:p>
    <w:p w:rsidR="00F52C96" w:rsidRPr="003E4851" w:rsidRDefault="00F52C96" w:rsidP="00CC52C9">
      <w:pPr>
        <w:ind w:firstLine="720"/>
        <w:rPr>
          <w:rFonts w:ascii="Times New Roman" w:hAnsi="Times New Roman"/>
        </w:rPr>
      </w:pPr>
      <w:r w:rsidRPr="003E4851">
        <w:rPr>
          <w:rFonts w:ascii="Times New Roman" w:hAnsi="Times New Roman"/>
        </w:rPr>
        <w:t>Steve Weiss</w:t>
      </w:r>
      <w:r>
        <w:rPr>
          <w:rFonts w:ascii="Times New Roman" w:hAnsi="Times New Roman"/>
        </w:rPr>
        <w:t xml:space="preserve"> - EFP</w:t>
      </w:r>
    </w:p>
    <w:p w:rsidR="00F52C96" w:rsidRDefault="00F52C96" w:rsidP="00CC52C9">
      <w:pPr>
        <w:pStyle w:val="Heading2"/>
      </w:pPr>
      <w:bookmarkStart w:id="77" w:name="_Toc256435206"/>
      <w:bookmarkStart w:id="78" w:name="_Toc290376646"/>
      <w:bookmarkStart w:id="79" w:name="_Toc293046274"/>
      <w:r>
        <w:t>Project Training</w:t>
      </w:r>
      <w:bookmarkEnd w:id="77"/>
      <w:bookmarkEnd w:id="78"/>
      <w:bookmarkEnd w:id="79"/>
    </w:p>
    <w:p w:rsidR="00F52C96" w:rsidRDefault="00F52C96" w:rsidP="00CC52C9">
      <w:pPr>
        <w:pStyle w:val="Heading3"/>
      </w:pPr>
      <w:bookmarkStart w:id="80" w:name="_Toc256435207"/>
      <w:bookmarkStart w:id="81" w:name="_Toc290376647"/>
      <w:bookmarkStart w:id="82" w:name="_Toc293046275"/>
      <w:r>
        <w:t>General Sources</w:t>
      </w:r>
      <w:bookmarkEnd w:id="80"/>
      <w:bookmarkEnd w:id="81"/>
      <w:bookmarkEnd w:id="82"/>
    </w:p>
    <w:p w:rsidR="00F52C96" w:rsidRDefault="00F52C96" w:rsidP="00B2274A">
      <w:pPr>
        <w:ind w:firstLine="0"/>
        <w:rPr>
          <w:rFonts w:ascii="Times New Roman" w:hAnsi="Times New Roman"/>
        </w:rPr>
      </w:pPr>
      <w:r w:rsidRPr="006D5FC2">
        <w:rPr>
          <w:rFonts w:ascii="Times New Roman" w:hAnsi="Times New Roman"/>
        </w:rPr>
        <w:t xml:space="preserve">GOES-R training is developed and provided by a number of different partners across the weather enterprise.  NOAA, collaboratively through NESDIS and the NWS, partners with the COMET, VISIT, and SPoRT to develop and deliver training on the new features, operations, and capabilities of the GOES-R satellite. Training </w:t>
      </w:r>
      <w:r>
        <w:rPr>
          <w:rFonts w:ascii="Times New Roman" w:hAnsi="Times New Roman"/>
        </w:rPr>
        <w:t xml:space="preserve">for the </w:t>
      </w:r>
      <w:r w:rsidRPr="006D5FC2">
        <w:rPr>
          <w:rFonts w:ascii="Times New Roman" w:hAnsi="Times New Roman"/>
        </w:rPr>
        <w:t>GOES-R Proving Ground Hazardous Weather Testbed Spring Experiment will be developed and provided through e-learning training modules, seminars, weather event simulations, and special case studies.</w:t>
      </w:r>
    </w:p>
    <w:p w:rsidR="00F52C96" w:rsidRDefault="00F52C96" w:rsidP="00CC52C9">
      <w:pPr>
        <w:pStyle w:val="Heading3"/>
      </w:pPr>
      <w:bookmarkStart w:id="83" w:name="_Toc256435208"/>
      <w:bookmarkStart w:id="84" w:name="_Toc290376648"/>
      <w:bookmarkStart w:id="85" w:name="_Toc293046276"/>
      <w:r>
        <w:t>Product Training References</w:t>
      </w:r>
      <w:bookmarkEnd w:id="83"/>
      <w:bookmarkEnd w:id="84"/>
      <w:bookmarkEnd w:id="85"/>
    </w:p>
    <w:p w:rsidR="00F52C96" w:rsidRDefault="00F52C96" w:rsidP="00261094">
      <w:pPr>
        <w:pStyle w:val="Heading4"/>
      </w:pPr>
      <w:r w:rsidRPr="00660DF8">
        <w:t>Lightning Detection</w:t>
      </w:r>
    </w:p>
    <w:p w:rsidR="00F52C96" w:rsidRPr="00D55BB1" w:rsidRDefault="00F52C96" w:rsidP="00CC52C9">
      <w:pPr>
        <w:ind w:firstLine="0"/>
        <w:rPr>
          <w:rFonts w:ascii="Times New Roman" w:hAnsi="Times New Roman"/>
        </w:rPr>
      </w:pPr>
      <w:r w:rsidRPr="00D55BB1">
        <w:rPr>
          <w:rFonts w:ascii="Times New Roman" w:hAnsi="Times New Roman"/>
        </w:rPr>
        <w:t xml:space="preserve">Prior to the start of the Spring Experiment, an online training module for the GLM products will be </w:t>
      </w:r>
      <w:r>
        <w:rPr>
          <w:rFonts w:ascii="Times New Roman" w:hAnsi="Times New Roman"/>
        </w:rPr>
        <w:t xml:space="preserve">available at </w:t>
      </w:r>
      <w:r w:rsidRPr="005C7FEB">
        <w:rPr>
          <w:rFonts w:ascii="Times New Roman" w:hAnsi="Times New Roman"/>
        </w:rPr>
        <w:t>http://weather.msfc.nasa.gov/sport/training/</w:t>
      </w:r>
      <w:r w:rsidRPr="00D55BB1">
        <w:rPr>
          <w:rFonts w:ascii="Times New Roman" w:hAnsi="Times New Roman"/>
        </w:rPr>
        <w:t>.  This includes background on the use of total lightning data on forecasters, how the pre-GLM products are created, and how to interpret the output.  Forecasters will be able to review the module before arrival for the Spring Experiment.  Additionally, further in-person training and discussion on total lightning data will be provided to forecasters upon their arrival at the beginning of each shift week.</w:t>
      </w:r>
    </w:p>
    <w:p w:rsidR="00F52C96" w:rsidRDefault="00F52C96" w:rsidP="00261094">
      <w:pPr>
        <w:pStyle w:val="Heading4"/>
      </w:pPr>
      <w:r>
        <w:t>Cloud and Moisture Imager</w:t>
      </w:r>
      <w:r w:rsidRPr="00660DF8">
        <w:t>y</w:t>
      </w:r>
    </w:p>
    <w:p w:rsidR="00F52C96" w:rsidRDefault="00F52C96" w:rsidP="00CC52C9">
      <w:pPr>
        <w:ind w:firstLine="0"/>
        <w:rPr>
          <w:b/>
          <w:bCs/>
          <w:i/>
        </w:rPr>
      </w:pPr>
      <w:r w:rsidRPr="008A6A4B">
        <w:rPr>
          <w:rFonts w:ascii="Times New Roman" w:hAnsi="Times New Roman"/>
        </w:rPr>
        <w:t xml:space="preserve">UW-CIMSS is providing real-time simulated ABI infrared band data from NSSL WRF ARW thermodynamic profile output.  </w:t>
      </w:r>
    </w:p>
    <w:p w:rsidR="00F52C96" w:rsidRDefault="00F52C96" w:rsidP="00CC52C9">
      <w:pPr>
        <w:ind w:left="360" w:firstLine="0"/>
        <w:rPr>
          <w:rFonts w:ascii="Times New Roman" w:hAnsi="Times New Roman"/>
        </w:rPr>
      </w:pPr>
      <w:r w:rsidRPr="00E41DC2">
        <w:rPr>
          <w:rFonts w:ascii="Times New Roman" w:hAnsi="Times New Roman"/>
        </w:rPr>
        <w:t xml:space="preserve">(1)  UW-CIMSS will provide a </w:t>
      </w:r>
      <w:r w:rsidRPr="008A6A4B">
        <w:rPr>
          <w:rFonts w:ascii="Times New Roman" w:hAnsi="Times New Roman"/>
        </w:rPr>
        <w:t xml:space="preserve">WES case (beta version). This includes not only simulated data, but a guide as well.  </w:t>
      </w:r>
    </w:p>
    <w:p w:rsidR="00F52C96" w:rsidRPr="00E41DC2" w:rsidRDefault="00F52C96" w:rsidP="00CC52C9">
      <w:pPr>
        <w:ind w:left="360" w:firstLine="0"/>
        <w:rPr>
          <w:rFonts w:ascii="Times New Roman" w:hAnsi="Times New Roman"/>
        </w:rPr>
      </w:pPr>
      <w:r>
        <w:rPr>
          <w:rFonts w:ascii="Times New Roman" w:hAnsi="Times New Roman"/>
        </w:rPr>
        <w:t xml:space="preserve">(2)  CIRA has put together a VISIT training session titled "Synthetic Imaery for Forecasting Severe Weather."  A few options for viewing the session are found here: </w:t>
      </w:r>
      <w:hyperlink r:id="rId8" w:history="1">
        <w:r w:rsidRPr="00B76FCE">
          <w:rPr>
            <w:rStyle w:val="Hyperlink"/>
            <w:rFonts w:ascii="Times New Roman" w:hAnsi="Times New Roman"/>
          </w:rPr>
          <w:t>http://rammb.cira.colostate.edu/training/visit/training_sessions/synthetic_imagery_in_forecasting_severe_weather/</w:t>
        </w:r>
      </w:hyperlink>
      <w:r>
        <w:rPr>
          <w:rFonts w:ascii="Times New Roman" w:hAnsi="Times New Roman"/>
        </w:rPr>
        <w:t xml:space="preserve"> </w:t>
      </w:r>
    </w:p>
    <w:p w:rsidR="00F52C96" w:rsidRPr="00E41DC2" w:rsidRDefault="00F52C96" w:rsidP="00CC52C9">
      <w:pPr>
        <w:ind w:left="360" w:firstLine="0"/>
        <w:rPr>
          <w:rFonts w:ascii="Times New Roman" w:hAnsi="Times New Roman"/>
        </w:rPr>
      </w:pPr>
      <w:r w:rsidRPr="008A6A4B">
        <w:rPr>
          <w:rFonts w:ascii="Times New Roman" w:hAnsi="Times New Roman"/>
        </w:rPr>
        <w:t>(</w:t>
      </w:r>
      <w:r>
        <w:rPr>
          <w:rFonts w:ascii="Times New Roman" w:hAnsi="Times New Roman"/>
        </w:rPr>
        <w:t>3</w:t>
      </w:r>
      <w:r w:rsidRPr="008A6A4B">
        <w:rPr>
          <w:rFonts w:ascii="Times New Roman" w:hAnsi="Times New Roman"/>
        </w:rPr>
        <w:t xml:space="preserve">) ABI </w:t>
      </w:r>
      <w:r>
        <w:rPr>
          <w:rFonts w:ascii="Times New Roman" w:hAnsi="Times New Roman"/>
        </w:rPr>
        <w:t>VISITView</w:t>
      </w:r>
      <w:r w:rsidRPr="008A6A4B">
        <w:rPr>
          <w:rFonts w:ascii="Times New Roman" w:hAnsi="Times New Roman"/>
        </w:rPr>
        <w:t xml:space="preserve"> from 2003 (somewhat dated) - </w:t>
      </w:r>
      <w:hyperlink r:id="rId9" w:history="1">
        <w:r w:rsidRPr="008A6A4B">
          <w:rPr>
            <w:rStyle w:val="Hyperlink"/>
            <w:rFonts w:ascii="Times New Roman" w:hAnsi="Times New Roman"/>
          </w:rPr>
          <w:t>http://www.ssec.wisc.edu/visit/briefings/abi03/viewbriefing.html</w:t>
        </w:r>
      </w:hyperlink>
    </w:p>
    <w:p w:rsidR="00F52C96" w:rsidRDefault="00F52C96" w:rsidP="00CC52C9">
      <w:pPr>
        <w:ind w:left="360" w:firstLine="0"/>
      </w:pPr>
      <w:r>
        <w:rPr>
          <w:rFonts w:ascii="Times New Roman" w:hAnsi="Times New Roman"/>
        </w:rPr>
        <w:t xml:space="preserve">(4) </w:t>
      </w:r>
      <w:r w:rsidRPr="006E5776">
        <w:rPr>
          <w:rFonts w:ascii="Times New Roman" w:hAnsi="Times New Roman"/>
        </w:rPr>
        <w:t xml:space="preserve">GOES-R 101 </w:t>
      </w:r>
      <w:r>
        <w:rPr>
          <w:rFonts w:ascii="Times New Roman" w:hAnsi="Times New Roman"/>
        </w:rPr>
        <w:t>VISITView</w:t>
      </w:r>
      <w:r w:rsidRPr="006E5776">
        <w:rPr>
          <w:rFonts w:ascii="Times New Roman" w:hAnsi="Times New Roman"/>
        </w:rPr>
        <w:t xml:space="preserve"> - </w:t>
      </w:r>
      <w:hyperlink r:id="rId10" w:history="1">
        <w:r w:rsidRPr="006E5776">
          <w:rPr>
            <w:rFonts w:ascii="Times New Roman" w:hAnsi="Times New Roman"/>
          </w:rPr>
          <w:t>http://rammb.cira.colostate.edu/training/shymet/forecaster_GOESR101.asp</w:t>
        </w:r>
      </w:hyperlink>
    </w:p>
    <w:p w:rsidR="00F52C96" w:rsidRPr="0052780B" w:rsidRDefault="00F52C96" w:rsidP="00CC52C9">
      <w:pPr>
        <w:ind w:left="360" w:firstLine="0"/>
        <w:rPr>
          <w:rFonts w:ascii="Times New Roman" w:hAnsi="Times New Roman"/>
        </w:rPr>
      </w:pPr>
      <w:r w:rsidRPr="0052780B">
        <w:rPr>
          <w:rFonts w:ascii="Times New Roman" w:hAnsi="Times New Roman"/>
        </w:rPr>
        <w:t>(</w:t>
      </w:r>
      <w:r>
        <w:rPr>
          <w:rFonts w:ascii="Times New Roman" w:hAnsi="Times New Roman"/>
        </w:rPr>
        <w:t>5</w:t>
      </w:r>
      <w:r w:rsidRPr="0052780B">
        <w:rPr>
          <w:rFonts w:ascii="Times New Roman" w:hAnsi="Times New Roman"/>
        </w:rPr>
        <w:t xml:space="preserve">)  GOES-R ABI </w:t>
      </w:r>
      <w:r>
        <w:rPr>
          <w:rFonts w:ascii="Times New Roman" w:hAnsi="Times New Roman"/>
        </w:rPr>
        <w:t>VISITView</w:t>
      </w:r>
      <w:r w:rsidRPr="0052780B">
        <w:rPr>
          <w:rFonts w:ascii="Times New Roman" w:hAnsi="Times New Roman"/>
        </w:rPr>
        <w:t xml:space="preserve"> “Classic”</w:t>
      </w:r>
    </w:p>
    <w:p w:rsidR="00F52C96" w:rsidRPr="0052780B" w:rsidDel="008A4605" w:rsidRDefault="00F52C96" w:rsidP="00CC52C9">
      <w:pPr>
        <w:ind w:left="360" w:firstLine="0"/>
        <w:rPr>
          <w:rFonts w:ascii="Times New Roman" w:hAnsi="Times New Roman"/>
        </w:rPr>
      </w:pPr>
      <w:r w:rsidRPr="0052780B">
        <w:rPr>
          <w:rFonts w:ascii="Times New Roman" w:hAnsi="Times New Roman"/>
        </w:rPr>
        <w:t>http://www.ssec.wisc.edu/visit/briefings/abi03/viewbriefing.html</w:t>
      </w:r>
    </w:p>
    <w:p w:rsidR="00F52C96" w:rsidRDefault="00F52C96" w:rsidP="00261094">
      <w:pPr>
        <w:pStyle w:val="Heading4"/>
      </w:pPr>
      <w:r w:rsidRPr="00660DF8">
        <w:t>Enhance</w:t>
      </w:r>
      <w:r>
        <w:t>d “V”/Overshooting Top Detection</w:t>
      </w:r>
    </w:p>
    <w:p w:rsidR="00F52C96" w:rsidRDefault="00F52C96" w:rsidP="00CC52C9">
      <w:pPr>
        <w:ind w:firstLine="0"/>
        <w:rPr>
          <w:b/>
          <w:bCs/>
          <w:i/>
        </w:rPr>
      </w:pPr>
      <w:r w:rsidRPr="008A6A4B">
        <w:rPr>
          <w:rFonts w:ascii="Times New Roman" w:hAnsi="Times New Roman"/>
        </w:rPr>
        <w:t>This product consists of overshooting top location and objectively determined CG/turbulence relationships collocated with these locations for enhanced decision support. UW-CIMSS will provide in field training to EWP and EFP participants throughout experiment.</w:t>
      </w:r>
    </w:p>
    <w:p w:rsidR="00F52C96" w:rsidRDefault="00F52C96" w:rsidP="00CC52C9">
      <w:pPr>
        <w:ind w:left="360" w:firstLine="0"/>
        <w:rPr>
          <w:rFonts w:ascii="Times New Roman" w:hAnsi="Times New Roman"/>
        </w:rPr>
      </w:pPr>
      <w:r w:rsidRPr="008A6A4B">
        <w:rPr>
          <w:rFonts w:ascii="Times New Roman" w:hAnsi="Times New Roman"/>
        </w:rPr>
        <w:t xml:space="preserve">(1) </w:t>
      </w:r>
      <w:r>
        <w:rPr>
          <w:rFonts w:ascii="Times New Roman" w:hAnsi="Times New Roman"/>
        </w:rPr>
        <w:t>General overviews of overshooting top and enhanced-V:</w:t>
      </w:r>
    </w:p>
    <w:p w:rsidR="00F52C96" w:rsidRDefault="00F52C96" w:rsidP="00CC52C9">
      <w:pPr>
        <w:ind w:left="360" w:firstLine="0"/>
        <w:rPr>
          <w:rFonts w:ascii="Times New Roman" w:hAnsi="Times New Roman"/>
        </w:rPr>
      </w:pPr>
      <w:hyperlink r:id="rId11" w:history="1">
        <w:r w:rsidRPr="00B31C3A">
          <w:rPr>
            <w:rStyle w:val="Hyperlink"/>
            <w:rFonts w:ascii="Times New Roman" w:hAnsi="Times New Roman"/>
          </w:rPr>
          <w:t>http://cimss.ssec.wisc.edu/snaap/overshootingtop/index.html</w:t>
        </w:r>
      </w:hyperlink>
    </w:p>
    <w:p w:rsidR="00F52C96" w:rsidRDefault="00F52C96" w:rsidP="00CC52C9">
      <w:pPr>
        <w:ind w:left="360" w:firstLine="0"/>
        <w:rPr>
          <w:rFonts w:ascii="Times New Roman" w:hAnsi="Times New Roman"/>
        </w:rPr>
      </w:pPr>
      <w:r w:rsidRPr="003E2DCC">
        <w:rPr>
          <w:rFonts w:ascii="Times New Roman" w:hAnsi="Times New Roman"/>
        </w:rPr>
        <w:t>http://cimss.ssec.wisc.edu/snaap/enhanced-v/</w:t>
      </w:r>
    </w:p>
    <w:p w:rsidR="00F52C96" w:rsidRPr="008A6A4B" w:rsidRDefault="00F52C96" w:rsidP="00CC52C9">
      <w:pPr>
        <w:ind w:left="360" w:firstLine="0"/>
        <w:rPr>
          <w:rFonts w:ascii="Times New Roman" w:hAnsi="Times New Roman"/>
        </w:rPr>
      </w:pPr>
      <w:hyperlink r:id="rId12" w:history="1">
        <w:r w:rsidRPr="008A6A4B">
          <w:rPr>
            <w:rFonts w:ascii="Times New Roman" w:hAnsi="Times New Roman"/>
          </w:rPr>
          <w:t>http://convection.satreponline.org/doc_bedka.php</w:t>
        </w:r>
      </w:hyperlink>
    </w:p>
    <w:p w:rsidR="00F52C96" w:rsidRPr="00CF141E" w:rsidRDefault="00F52C96" w:rsidP="00CC52C9">
      <w:pPr>
        <w:ind w:left="360" w:firstLine="0"/>
        <w:rPr>
          <w:rFonts w:ascii="Times New Roman" w:hAnsi="Times New Roman"/>
        </w:rPr>
      </w:pPr>
      <w:r w:rsidRPr="00CF141E">
        <w:rPr>
          <w:rFonts w:ascii="Times New Roman" w:hAnsi="Times New Roman"/>
        </w:rPr>
        <w:t xml:space="preserve">(2) Wiki and </w:t>
      </w:r>
      <w:r>
        <w:rPr>
          <w:rFonts w:ascii="Times New Roman" w:hAnsi="Times New Roman"/>
        </w:rPr>
        <w:t>VISITView</w:t>
      </w:r>
      <w:r w:rsidRPr="00CF141E">
        <w:rPr>
          <w:rFonts w:ascii="Times New Roman" w:hAnsi="Times New Roman"/>
        </w:rPr>
        <w:t xml:space="preserve"> still in development</w:t>
      </w:r>
    </w:p>
    <w:p w:rsidR="00F52C96" w:rsidRPr="00CF141E" w:rsidRDefault="00F52C96" w:rsidP="00CC52C9">
      <w:pPr>
        <w:ind w:left="360" w:firstLine="0"/>
        <w:rPr>
          <w:rFonts w:ascii="Times New Roman" w:hAnsi="Times New Roman"/>
        </w:rPr>
      </w:pPr>
      <w:r w:rsidRPr="0052780B">
        <w:rPr>
          <w:rFonts w:ascii="Times New Roman" w:hAnsi="Times New Roman"/>
        </w:rPr>
        <w:t>(3) Powerpoint training material has been developed by Kristopher Bedka and will be available to forecasters participating in the Spring Experiment.</w:t>
      </w:r>
    </w:p>
    <w:p w:rsidR="00F52C96" w:rsidRDefault="00F52C96" w:rsidP="00261094">
      <w:pPr>
        <w:pStyle w:val="Heading4"/>
      </w:pPr>
      <w:r w:rsidRPr="00660DF8">
        <w:t>Convective Initiation</w:t>
      </w:r>
    </w:p>
    <w:p w:rsidR="00F52C96" w:rsidRPr="007F4825" w:rsidRDefault="00F52C96" w:rsidP="00CC52C9">
      <w:pPr>
        <w:ind w:firstLine="0"/>
        <w:rPr>
          <w:rFonts w:ascii="Times New Roman" w:hAnsi="Times New Roman"/>
        </w:rPr>
      </w:pPr>
      <w:r w:rsidRPr="007F4825">
        <w:rPr>
          <w:rFonts w:ascii="Times New Roman" w:hAnsi="Times New Roman"/>
        </w:rPr>
        <w:t>UAH will provide a training session at the HWT and SPC PG Spring Experiment via a PowerPoint presentation.  The training package will be available to the forecasters throughout the duration of the Experiment.</w:t>
      </w:r>
      <w:r>
        <w:rPr>
          <w:rFonts w:ascii="Times New Roman" w:hAnsi="Times New Roman"/>
        </w:rPr>
        <w:t xml:space="preserve">  The information provided for training within the HWT and SPC will help prepare participants for use prior to real-time forecasting exercises.  Case examples and an algorithm overview will be the main focus points of the presentation. </w:t>
      </w:r>
    </w:p>
    <w:p w:rsidR="00F52C96" w:rsidRDefault="00F52C96" w:rsidP="00261094">
      <w:pPr>
        <w:pStyle w:val="Heading4"/>
      </w:pPr>
      <w:r w:rsidRPr="00660DF8">
        <w:t>Nearcasting Model</w:t>
      </w:r>
    </w:p>
    <w:p w:rsidR="00F52C96" w:rsidRPr="00432469" w:rsidRDefault="00F52C96" w:rsidP="00CC52C9">
      <w:pPr>
        <w:ind w:firstLine="0"/>
        <w:rPr>
          <w:rFonts w:ascii="Times New Roman" w:hAnsi="Times New Roman"/>
        </w:rPr>
      </w:pPr>
      <w:r w:rsidRPr="00432469">
        <w:rPr>
          <w:rFonts w:ascii="Times New Roman" w:hAnsi="Times New Roman"/>
        </w:rPr>
        <w:t xml:space="preserve">Real-time UW-CIMSS NearCasts can be viewed on the web at:  </w:t>
      </w:r>
      <w:hyperlink r:id="rId13" w:history="1">
        <w:r w:rsidRPr="00432469">
          <w:rPr>
            <w:rFonts w:ascii="Times New Roman" w:hAnsi="Times New Roman"/>
          </w:rPr>
          <w:t>http://cimss.ssec.wisc.edu/model/nrc/</w:t>
        </w:r>
      </w:hyperlink>
      <w:r w:rsidRPr="00432469">
        <w:rPr>
          <w:rFonts w:ascii="Times New Roman" w:hAnsi="Times New Roman"/>
        </w:rPr>
        <w:t xml:space="preserve">.  </w:t>
      </w:r>
    </w:p>
    <w:p w:rsidR="00F52C96" w:rsidRPr="00432469" w:rsidRDefault="00F52C96" w:rsidP="00CC52C9">
      <w:pPr>
        <w:ind w:firstLine="0"/>
        <w:rPr>
          <w:rFonts w:ascii="Times New Roman" w:hAnsi="Times New Roman"/>
        </w:rPr>
      </w:pPr>
    </w:p>
    <w:p w:rsidR="00F52C96" w:rsidRPr="00513AFC" w:rsidRDefault="00F52C96" w:rsidP="00CC52C9">
      <w:pPr>
        <w:ind w:firstLine="0"/>
        <w:rPr>
          <w:rFonts w:ascii="Times New Roman" w:hAnsi="Times New Roman"/>
        </w:rPr>
      </w:pPr>
      <w:r>
        <w:rPr>
          <w:rFonts w:ascii="Times New Roman" w:hAnsi="Times New Roman"/>
        </w:rPr>
        <w:t>W</w:t>
      </w:r>
      <w:r w:rsidRPr="00432469">
        <w:rPr>
          <w:rFonts w:ascii="Times New Roman" w:hAnsi="Times New Roman"/>
        </w:rPr>
        <w:t>eb images are generated using the NWS/NCEP N-AWIPS software system.  In addition to producing high quality graphics, these products can be directly included into operational workstations at AWC and SPC.</w:t>
      </w:r>
      <w:r>
        <w:rPr>
          <w:rFonts w:ascii="Times New Roman" w:hAnsi="Times New Roman"/>
        </w:rPr>
        <w:t xml:space="preserve">  </w:t>
      </w:r>
      <w:r w:rsidRPr="00432469">
        <w:rPr>
          <w:rFonts w:ascii="Times New Roman" w:hAnsi="Times New Roman"/>
        </w:rPr>
        <w:t>Background and initial training materials ca</w:t>
      </w:r>
      <w:r>
        <w:rPr>
          <w:rFonts w:ascii="Times New Roman" w:hAnsi="Times New Roman"/>
        </w:rPr>
        <w:t>n</w:t>
      </w:r>
      <w:r w:rsidRPr="00432469">
        <w:rPr>
          <w:rFonts w:ascii="Times New Roman" w:hAnsi="Times New Roman"/>
        </w:rPr>
        <w:t xml:space="preserve"> be accessed through the CIMSS NearCasting web page at</w:t>
      </w:r>
      <w:r>
        <w:rPr>
          <w:rFonts w:ascii="Times New Roman" w:hAnsi="Times New Roman"/>
        </w:rPr>
        <w:t xml:space="preserve">:  </w:t>
      </w:r>
      <w:hyperlink r:id="rId14" w:history="1">
        <w:r w:rsidRPr="00432469">
          <w:rPr>
            <w:rFonts w:ascii="Times New Roman" w:hAnsi="Times New Roman"/>
          </w:rPr>
          <w:t>http://cimss.ssec.wisc.edu/model/nrc/</w:t>
        </w:r>
      </w:hyperlink>
      <w:r w:rsidRPr="00432469">
        <w:rPr>
          <w:rFonts w:ascii="Times New Roman" w:hAnsi="Times New Roman"/>
        </w:rPr>
        <w:t>.</w:t>
      </w:r>
      <w:r>
        <w:rPr>
          <w:rFonts w:ascii="Times New Roman" w:hAnsi="Times New Roman"/>
        </w:rPr>
        <w:t xml:space="preserve">  These materials will be referenced during the 2011 Spring Experiment.</w:t>
      </w:r>
    </w:p>
    <w:p w:rsidR="00F52C96" w:rsidRDefault="00F52C96" w:rsidP="00261094">
      <w:pPr>
        <w:pStyle w:val="Heading4"/>
      </w:pPr>
      <w:r w:rsidRPr="00660DF8">
        <w:t>Weather Research and Forecasting (WRF) based lightning threat forecast</w:t>
      </w:r>
    </w:p>
    <w:p w:rsidR="00F52C96" w:rsidRPr="00E05594" w:rsidRDefault="00F52C96" w:rsidP="00CC52C9">
      <w:pPr>
        <w:ind w:firstLine="0"/>
        <w:rPr>
          <w:rFonts w:ascii="Times New Roman" w:hAnsi="Times New Roman"/>
        </w:rPr>
      </w:pPr>
      <w:r w:rsidRPr="00E05594">
        <w:rPr>
          <w:rFonts w:ascii="Times New Roman" w:hAnsi="Times New Roman"/>
        </w:rPr>
        <w:t>SPC forecasters</w:t>
      </w:r>
      <w:r>
        <w:rPr>
          <w:rFonts w:ascii="Times New Roman" w:hAnsi="Times New Roman"/>
        </w:rPr>
        <w:t xml:space="preserve"> have had experience with the WRF based lightning threat forecast since the 2009 Spring Experiment within operations and are familiar with the product.  While the EFP does not provide formal training to new participants as part of their operations plan, any training material will be made available on the EFP internal webpage for participants to view during the experiment  Training modules will be developed by SPoRT based on forecaster feedback after the </w:t>
      </w:r>
      <w:r w:rsidRPr="00E05594">
        <w:rPr>
          <w:rFonts w:ascii="Times New Roman" w:hAnsi="Times New Roman"/>
        </w:rPr>
        <w:t xml:space="preserve">Spring </w:t>
      </w:r>
      <w:r>
        <w:rPr>
          <w:rFonts w:ascii="Times New Roman" w:hAnsi="Times New Roman"/>
        </w:rPr>
        <w:t>E</w:t>
      </w:r>
      <w:r w:rsidRPr="00E05594">
        <w:rPr>
          <w:rFonts w:ascii="Times New Roman" w:hAnsi="Times New Roman"/>
        </w:rPr>
        <w:t>xperiment</w:t>
      </w:r>
      <w:r>
        <w:rPr>
          <w:rFonts w:ascii="Times New Roman" w:hAnsi="Times New Roman"/>
        </w:rPr>
        <w:t>.</w:t>
      </w:r>
    </w:p>
    <w:p w:rsidR="00F52C96" w:rsidRDefault="00F52C96" w:rsidP="00261094">
      <w:pPr>
        <w:pStyle w:val="Heading4"/>
      </w:pPr>
      <w:r>
        <w:t>UWCI Convective Initiation</w:t>
      </w:r>
    </w:p>
    <w:p w:rsidR="00F52C96" w:rsidRDefault="00F52C96" w:rsidP="00CC52C9">
      <w:pPr>
        <w:ind w:firstLine="0"/>
        <w:rPr>
          <w:b/>
          <w:bCs/>
          <w:i/>
        </w:rPr>
      </w:pPr>
      <w:r w:rsidRPr="008A6A4B">
        <w:rPr>
          <w:rFonts w:ascii="Times New Roman" w:hAnsi="Times New Roman"/>
        </w:rPr>
        <w:t xml:space="preserve">Training documentation and </w:t>
      </w:r>
      <w:r>
        <w:rPr>
          <w:rFonts w:ascii="Times New Roman" w:hAnsi="Times New Roman"/>
        </w:rPr>
        <w:t>VISITView</w:t>
      </w:r>
      <w:r w:rsidRPr="008A6A4B">
        <w:rPr>
          <w:rFonts w:ascii="Times New Roman" w:hAnsi="Times New Roman"/>
        </w:rPr>
        <w:t xml:space="preserve"> training material is provided below.  </w:t>
      </w:r>
      <w:r>
        <w:rPr>
          <w:rFonts w:ascii="Times New Roman" w:hAnsi="Times New Roman"/>
        </w:rPr>
        <w:t xml:space="preserve">Visitiview training will be recorded to provide </w:t>
      </w:r>
      <w:r w:rsidRPr="008A6A4B">
        <w:rPr>
          <w:rFonts w:ascii="Times New Roman" w:hAnsi="Times New Roman"/>
        </w:rPr>
        <w:t>UWCI training was conducted before and since 2009 SPC HWT experiment.  UW-CIMSS will provide in field training to EWP and EFP participants throughout experiment.  Chris Siewert is already knowledgeable about UWCI products and has provided a Wiki web site with in field support.</w:t>
      </w:r>
    </w:p>
    <w:p w:rsidR="00F52C96" w:rsidRPr="00CF141E" w:rsidRDefault="00F52C96" w:rsidP="00CC52C9">
      <w:pPr>
        <w:ind w:left="360" w:firstLine="0"/>
        <w:rPr>
          <w:rFonts w:ascii="Times New Roman" w:hAnsi="Times New Roman"/>
        </w:rPr>
      </w:pPr>
      <w:r w:rsidRPr="00CF141E">
        <w:rPr>
          <w:rFonts w:ascii="Times New Roman" w:hAnsi="Times New Roman"/>
        </w:rPr>
        <w:t>(1) University of Wisconsin convective initiation strength and weaknesses fact sheet</w:t>
      </w:r>
    </w:p>
    <w:p w:rsidR="00F52C96" w:rsidRPr="00CF141E" w:rsidRDefault="00F52C96" w:rsidP="00CC52C9">
      <w:pPr>
        <w:ind w:left="360" w:firstLine="0"/>
        <w:rPr>
          <w:rFonts w:ascii="Times New Roman" w:hAnsi="Times New Roman"/>
        </w:rPr>
      </w:pPr>
      <w:hyperlink r:id="rId15" w:history="1">
        <w:r w:rsidRPr="008A6A4B">
          <w:rPr>
            <w:rFonts w:ascii="Times New Roman" w:hAnsi="Times New Roman"/>
          </w:rPr>
          <w:t>http://cimss.ssec.wisc.edu/goes_r/proving-ground/GOES_CINowcast.html</w:t>
        </w:r>
      </w:hyperlink>
    </w:p>
    <w:p w:rsidR="00F52C96" w:rsidRPr="00CF141E" w:rsidRDefault="00F52C96" w:rsidP="00CC52C9">
      <w:pPr>
        <w:ind w:left="360" w:firstLine="0"/>
        <w:rPr>
          <w:rFonts w:ascii="Times New Roman" w:hAnsi="Times New Roman"/>
        </w:rPr>
      </w:pPr>
      <w:r w:rsidRPr="00CF141E">
        <w:rPr>
          <w:rFonts w:ascii="Times New Roman" w:hAnsi="Times New Roman"/>
        </w:rPr>
        <w:t xml:space="preserve">(2) </w:t>
      </w:r>
      <w:r>
        <w:rPr>
          <w:rFonts w:ascii="Times New Roman" w:hAnsi="Times New Roman"/>
        </w:rPr>
        <w:t>UWCI training powerpoint</w:t>
      </w:r>
    </w:p>
    <w:p w:rsidR="00F52C96" w:rsidRPr="00CF141E" w:rsidRDefault="00F52C96" w:rsidP="00CC52C9">
      <w:pPr>
        <w:ind w:left="360" w:firstLine="0"/>
        <w:rPr>
          <w:rFonts w:ascii="Times New Roman" w:hAnsi="Times New Roman"/>
        </w:rPr>
      </w:pPr>
      <w:r w:rsidRPr="00CF141E">
        <w:rPr>
          <w:rFonts w:ascii="Times New Roman" w:hAnsi="Times New Roman"/>
        </w:rPr>
        <w:t xml:space="preserve">(3) </w:t>
      </w:r>
      <w:r>
        <w:rPr>
          <w:rFonts w:ascii="Times New Roman" w:hAnsi="Times New Roman"/>
        </w:rPr>
        <w:t>VISITView</w:t>
      </w:r>
      <w:r w:rsidRPr="00CF141E">
        <w:rPr>
          <w:rFonts w:ascii="Times New Roman" w:hAnsi="Times New Roman"/>
        </w:rPr>
        <w:t xml:space="preserve"> training module (Scott Lindstrom)</w:t>
      </w:r>
    </w:p>
    <w:p w:rsidR="00F52C96" w:rsidRPr="00CF141E" w:rsidRDefault="00F52C96" w:rsidP="00CC52C9">
      <w:pPr>
        <w:ind w:left="360" w:firstLine="0"/>
        <w:rPr>
          <w:rFonts w:ascii="Times New Roman" w:hAnsi="Times New Roman"/>
        </w:rPr>
      </w:pPr>
      <w:r w:rsidRPr="00821CAB">
        <w:rPr>
          <w:rFonts w:ascii="Times New Roman" w:hAnsi="Times New Roman"/>
        </w:rPr>
        <w:tab/>
      </w:r>
      <w:hyperlink r:id="rId16" w:history="1">
        <w:r w:rsidRPr="008A6A4B">
          <w:rPr>
            <w:rStyle w:val="Hyperlink"/>
            <w:rFonts w:ascii="Times New Roman" w:hAnsi="Times New Roman"/>
          </w:rPr>
          <w:t>http://rammb.cira.colostate.edu/visit/uwci.html</w:t>
        </w:r>
      </w:hyperlink>
    </w:p>
    <w:p w:rsidR="00F52C96" w:rsidRDefault="00F52C96" w:rsidP="002D4261">
      <w:pPr>
        <w:numPr>
          <w:ilvl w:val="0"/>
          <w:numId w:val="43"/>
        </w:numPr>
        <w:rPr>
          <w:rFonts w:ascii="Times New Roman" w:hAnsi="Times New Roman"/>
        </w:rPr>
      </w:pPr>
      <w:r w:rsidRPr="008A6A4B">
        <w:rPr>
          <w:rFonts w:ascii="Times New Roman" w:hAnsi="Times New Roman"/>
        </w:rPr>
        <w:t>CIMSS Blog case study examples are available:</w:t>
      </w:r>
      <w:r w:rsidRPr="0052780B">
        <w:rPr>
          <w:rFonts w:ascii="Times New Roman" w:hAnsi="Times New Roman"/>
        </w:rPr>
        <w:t xml:space="preserve"> </w:t>
      </w:r>
      <w:hyperlink r:id="rId17" w:history="1">
        <w:r w:rsidRPr="003D7A22">
          <w:rPr>
            <w:rStyle w:val="Hyperlink"/>
            <w:rFonts w:ascii="Times New Roman" w:hAnsi="Times New Roman"/>
          </w:rPr>
          <w:t>http://cimss.ssec.wisc.edu/</w:t>
        </w:r>
      </w:hyperlink>
    </w:p>
    <w:p w:rsidR="00F52C96" w:rsidRPr="00CF141E" w:rsidRDefault="00F52C96" w:rsidP="002D4261">
      <w:pPr>
        <w:numPr>
          <w:ilvl w:val="0"/>
          <w:numId w:val="43"/>
        </w:numPr>
        <w:rPr>
          <w:rFonts w:ascii="Times New Roman" w:hAnsi="Times New Roman"/>
        </w:rPr>
      </w:pPr>
      <w:r>
        <w:rPr>
          <w:rFonts w:ascii="Times New Roman" w:hAnsi="Times New Roman"/>
        </w:rPr>
        <w:t>SPC UWCI WIKI webpage</w:t>
      </w:r>
    </w:p>
    <w:p w:rsidR="00F52C96" w:rsidRPr="00320DB0" w:rsidRDefault="00F52C96" w:rsidP="00CC52C9">
      <w:pPr>
        <w:ind w:firstLine="720"/>
        <w:rPr>
          <w:rFonts w:ascii="Times New Roman" w:hAnsi="Times New Roman"/>
        </w:rPr>
      </w:pPr>
    </w:p>
    <w:p w:rsidR="00F52C96" w:rsidRPr="003E4851" w:rsidRDefault="00F52C96" w:rsidP="00CC52C9">
      <w:pPr>
        <w:rPr>
          <w:rFonts w:ascii="Times New Roman" w:hAnsi="Times New Roman"/>
        </w:rPr>
      </w:pPr>
    </w:p>
    <w:p w:rsidR="00F52C96" w:rsidRPr="003E4851" w:rsidRDefault="00F52C96" w:rsidP="00CC52C9">
      <w:pPr>
        <w:pStyle w:val="Heading1"/>
      </w:pPr>
      <w:bookmarkStart w:id="86" w:name="_Toc290376649"/>
      <w:bookmarkStart w:id="87" w:name="_Toc293046277"/>
      <w:r w:rsidRPr="003E4851">
        <w:t>Project Schedule</w:t>
      </w:r>
      <w:bookmarkEnd w:id="86"/>
      <w:bookmarkEnd w:id="87"/>
    </w:p>
    <w:p w:rsidR="00F52C96" w:rsidRDefault="00F52C96" w:rsidP="00CC52C9">
      <w:pPr>
        <w:tabs>
          <w:tab w:val="left" w:pos="450"/>
        </w:tabs>
        <w:ind w:firstLine="0"/>
        <w:rPr>
          <w:rFonts w:ascii="Times New Roman" w:hAnsi="Times New Roman"/>
        </w:rPr>
      </w:pPr>
      <w:r>
        <w:rPr>
          <w:rFonts w:ascii="Times New Roman" w:hAnsi="Times New Roman"/>
        </w:rPr>
        <w:t>There are many activities that lead up to the successful execution of the Spring Experiment such as identifying participants, coordinating schedules, delivering and integrating algorithms, and developing training materials.  These specific activities are identified in the chart below.</w:t>
      </w:r>
    </w:p>
    <w:p w:rsidR="00F52C96" w:rsidRPr="003E4851" w:rsidRDefault="00F52C96" w:rsidP="00CC52C9">
      <w:pPr>
        <w:rPr>
          <w:rFonts w:ascii="Times New Roman" w:hAnsi="Times New Roman"/>
        </w:rPr>
      </w:pPr>
    </w:p>
    <w:p w:rsidR="00F52C96" w:rsidRDefault="00F52C96" w:rsidP="00722695">
      <w:pPr>
        <w:numPr>
          <w:ilvl w:val="0"/>
          <w:numId w:val="41"/>
        </w:numPr>
        <w:rPr>
          <w:rFonts w:ascii="Times New Roman" w:hAnsi="Times New Roman"/>
        </w:rPr>
      </w:pPr>
      <w:r>
        <w:rPr>
          <w:rFonts w:ascii="Times New Roman" w:hAnsi="Times New Roman"/>
        </w:rPr>
        <w:t>Identify and invite project leads – March 1, 2011</w:t>
      </w:r>
    </w:p>
    <w:p w:rsidR="00F52C96" w:rsidRDefault="00F52C96" w:rsidP="00F9724C">
      <w:pPr>
        <w:numPr>
          <w:ilvl w:val="0"/>
          <w:numId w:val="41"/>
        </w:numPr>
        <w:rPr>
          <w:rFonts w:ascii="Times New Roman" w:hAnsi="Times New Roman"/>
        </w:rPr>
      </w:pPr>
      <w:r>
        <w:rPr>
          <w:rFonts w:ascii="Times New Roman" w:hAnsi="Times New Roman"/>
        </w:rPr>
        <w:t>Identify forecasters for EWP/EFP participation – April 11, 2011</w:t>
      </w:r>
    </w:p>
    <w:p w:rsidR="00F52C96" w:rsidRDefault="00F52C96" w:rsidP="00722695">
      <w:pPr>
        <w:numPr>
          <w:ilvl w:val="0"/>
          <w:numId w:val="41"/>
        </w:numPr>
        <w:rPr>
          <w:rFonts w:ascii="Times New Roman" w:hAnsi="Times New Roman"/>
        </w:rPr>
      </w:pPr>
      <w:r>
        <w:rPr>
          <w:rFonts w:ascii="Times New Roman" w:hAnsi="Times New Roman"/>
        </w:rPr>
        <w:t>Stress-test EWP AWIPS-II systems – April 15, 2011</w:t>
      </w:r>
    </w:p>
    <w:p w:rsidR="00F52C96" w:rsidRDefault="00F52C96" w:rsidP="00722695">
      <w:pPr>
        <w:numPr>
          <w:ilvl w:val="0"/>
          <w:numId w:val="41"/>
        </w:numPr>
        <w:rPr>
          <w:rFonts w:ascii="Times New Roman" w:hAnsi="Times New Roman"/>
        </w:rPr>
      </w:pPr>
      <w:r>
        <w:rPr>
          <w:rFonts w:ascii="Times New Roman" w:hAnsi="Times New Roman"/>
        </w:rPr>
        <w:t>Deadline for all product availability – April 15, 2011</w:t>
      </w:r>
    </w:p>
    <w:p w:rsidR="00F52C96" w:rsidRDefault="00F52C96" w:rsidP="00722695">
      <w:pPr>
        <w:numPr>
          <w:ilvl w:val="0"/>
          <w:numId w:val="41"/>
        </w:numPr>
        <w:rPr>
          <w:rFonts w:ascii="Times New Roman" w:hAnsi="Times New Roman"/>
        </w:rPr>
      </w:pPr>
      <w:r>
        <w:rPr>
          <w:rFonts w:ascii="Times New Roman" w:hAnsi="Times New Roman"/>
        </w:rPr>
        <w:t>Deliver training materials – April 25, 2011</w:t>
      </w:r>
    </w:p>
    <w:p w:rsidR="00F52C96" w:rsidRDefault="00F52C96" w:rsidP="00722695">
      <w:pPr>
        <w:numPr>
          <w:ilvl w:val="0"/>
          <w:numId w:val="41"/>
        </w:numPr>
        <w:rPr>
          <w:rFonts w:ascii="Times New Roman" w:hAnsi="Times New Roman"/>
        </w:rPr>
      </w:pPr>
      <w:r>
        <w:rPr>
          <w:rFonts w:ascii="Times New Roman" w:hAnsi="Times New Roman"/>
        </w:rPr>
        <w:t>Develop WES for AWIPS-II – April 25, 2011</w:t>
      </w:r>
    </w:p>
    <w:p w:rsidR="00F52C96" w:rsidRDefault="00F52C96" w:rsidP="00722695">
      <w:pPr>
        <w:numPr>
          <w:ilvl w:val="0"/>
          <w:numId w:val="41"/>
        </w:numPr>
        <w:rPr>
          <w:rFonts w:ascii="Times New Roman" w:hAnsi="Times New Roman"/>
        </w:rPr>
      </w:pPr>
      <w:r>
        <w:rPr>
          <w:rFonts w:ascii="Times New Roman" w:hAnsi="Times New Roman"/>
        </w:rPr>
        <w:t>Verification of integration – April 25-29, 2011</w:t>
      </w:r>
    </w:p>
    <w:p w:rsidR="00F52C96" w:rsidRDefault="00F52C96" w:rsidP="00722695">
      <w:pPr>
        <w:numPr>
          <w:ilvl w:val="0"/>
          <w:numId w:val="41"/>
        </w:numPr>
        <w:rPr>
          <w:rFonts w:ascii="Times New Roman" w:hAnsi="Times New Roman"/>
        </w:rPr>
      </w:pPr>
      <w:r>
        <w:rPr>
          <w:rFonts w:ascii="Times New Roman" w:hAnsi="Times New Roman"/>
        </w:rPr>
        <w:t>Spring Experiment start – May 9, 2011</w:t>
      </w:r>
    </w:p>
    <w:p w:rsidR="00F52C96" w:rsidRDefault="00F52C96" w:rsidP="00722695">
      <w:pPr>
        <w:numPr>
          <w:ilvl w:val="0"/>
          <w:numId w:val="41"/>
        </w:numPr>
        <w:rPr>
          <w:rFonts w:ascii="Times New Roman" w:hAnsi="Times New Roman"/>
        </w:rPr>
      </w:pPr>
      <w:r>
        <w:rPr>
          <w:rFonts w:ascii="Times New Roman" w:hAnsi="Times New Roman"/>
        </w:rPr>
        <w:t>Spring Experiment end – June 10, 2011</w:t>
      </w:r>
    </w:p>
    <w:p w:rsidR="00F52C96" w:rsidRPr="003E4851" w:rsidRDefault="00F52C96" w:rsidP="00722695">
      <w:pPr>
        <w:numPr>
          <w:ilvl w:val="0"/>
          <w:numId w:val="41"/>
        </w:numPr>
        <w:rPr>
          <w:rFonts w:ascii="Times New Roman" w:hAnsi="Times New Roman"/>
        </w:rPr>
      </w:pPr>
      <w:r>
        <w:rPr>
          <w:rFonts w:ascii="Times New Roman" w:hAnsi="Times New Roman"/>
        </w:rPr>
        <w:t>Final evaluation report – August 5, 2011</w:t>
      </w:r>
    </w:p>
    <w:p w:rsidR="00F52C96" w:rsidRDefault="00F52C96" w:rsidP="00CC52C9">
      <w:pPr>
        <w:rPr>
          <w:rFonts w:ascii="Times New Roman" w:hAnsi="Times New Roman"/>
        </w:rPr>
      </w:pPr>
    </w:p>
    <w:p w:rsidR="00F52C96" w:rsidRPr="003E4851" w:rsidRDefault="00F52C96" w:rsidP="00CC52C9">
      <w:pPr>
        <w:rPr>
          <w:rFonts w:ascii="Times New Roman" w:hAnsi="Times New Roman"/>
        </w:rPr>
      </w:pPr>
    </w:p>
    <w:p w:rsidR="00F52C96" w:rsidRPr="003E4851" w:rsidRDefault="00F52C96" w:rsidP="00CC52C9">
      <w:pPr>
        <w:pStyle w:val="Heading1"/>
      </w:pPr>
      <w:bookmarkStart w:id="88" w:name="_Toc290376650"/>
      <w:bookmarkStart w:id="89" w:name="_Toc293046278"/>
      <w:r w:rsidRPr="003E4851">
        <w:t>Milestones and Deliverables</w:t>
      </w:r>
      <w:bookmarkEnd w:id="88"/>
      <w:bookmarkEnd w:id="89"/>
    </w:p>
    <w:p w:rsidR="00F52C96" w:rsidRPr="003E4851" w:rsidRDefault="00F52C96" w:rsidP="00CC52C9">
      <w:pPr>
        <w:pStyle w:val="Heading2"/>
      </w:pPr>
      <w:bookmarkStart w:id="90" w:name="_Toc290376651"/>
      <w:bookmarkStart w:id="91" w:name="_Toc293046279"/>
      <w:r w:rsidRPr="003E4851">
        <w:t>Products from Providers</w:t>
      </w:r>
      <w:bookmarkEnd w:id="90"/>
      <w:bookmarkEnd w:id="91"/>
    </w:p>
    <w:p w:rsidR="00F52C96" w:rsidRPr="003E4851" w:rsidRDefault="00F52C96" w:rsidP="000755E0">
      <w:pPr>
        <w:ind w:firstLine="0"/>
        <w:rPr>
          <w:rFonts w:ascii="Times New Roman" w:hAnsi="Times New Roman"/>
        </w:rPr>
      </w:pPr>
      <w:r w:rsidRPr="003E4851">
        <w:rPr>
          <w:rFonts w:ascii="Times New Roman" w:hAnsi="Times New Roman"/>
        </w:rPr>
        <w:t xml:space="preserve">Products to be demonstrated within this year’s Spring Experiment should be delivered </w:t>
      </w:r>
      <w:r>
        <w:rPr>
          <w:rFonts w:ascii="Times New Roman" w:hAnsi="Times New Roman"/>
        </w:rPr>
        <w:t xml:space="preserve">to the HWT </w:t>
      </w:r>
      <w:r w:rsidRPr="003E4851">
        <w:rPr>
          <w:rFonts w:ascii="Times New Roman" w:hAnsi="Times New Roman"/>
        </w:rPr>
        <w:t>by April 1</w:t>
      </w:r>
      <w:r>
        <w:rPr>
          <w:rFonts w:ascii="Times New Roman" w:hAnsi="Times New Roman"/>
        </w:rPr>
        <w:t>5</w:t>
      </w:r>
      <w:r w:rsidRPr="003E4851">
        <w:rPr>
          <w:rFonts w:ascii="Times New Roman" w:hAnsi="Times New Roman"/>
        </w:rPr>
        <w:t xml:space="preserve"> to ensure that product dataflow and display work correctly within the HWT programs.  </w:t>
      </w:r>
      <w:r>
        <w:rPr>
          <w:rFonts w:ascii="Times New Roman" w:hAnsi="Times New Roman"/>
        </w:rPr>
        <w:t xml:space="preserve">Delivered products </w:t>
      </w:r>
      <w:r w:rsidRPr="003E4851">
        <w:rPr>
          <w:rFonts w:ascii="Times New Roman" w:hAnsi="Times New Roman"/>
        </w:rPr>
        <w:t>to the SPC and within the EFP will be displayed within N</w:t>
      </w:r>
      <w:r>
        <w:rPr>
          <w:rFonts w:ascii="Times New Roman" w:hAnsi="Times New Roman"/>
        </w:rPr>
        <w:t>-</w:t>
      </w:r>
      <w:r w:rsidRPr="003E4851">
        <w:rPr>
          <w:rFonts w:ascii="Times New Roman" w:hAnsi="Times New Roman"/>
        </w:rPr>
        <w:t xml:space="preserve">AWIPS and </w:t>
      </w:r>
      <w:r>
        <w:rPr>
          <w:rFonts w:ascii="Times New Roman" w:hAnsi="Times New Roman"/>
        </w:rPr>
        <w:t>will</w:t>
      </w:r>
      <w:r w:rsidRPr="003E4851">
        <w:rPr>
          <w:rFonts w:ascii="Times New Roman" w:hAnsi="Times New Roman"/>
        </w:rPr>
        <w:t xml:space="preserve"> be coordinated with Chris Siewert at the SPC.  Products demonstrated within the EWP will be displayed within </w:t>
      </w:r>
      <w:r>
        <w:rPr>
          <w:rFonts w:ascii="Times New Roman" w:hAnsi="Times New Roman"/>
        </w:rPr>
        <w:t>AWIPS/</w:t>
      </w:r>
      <w:r w:rsidRPr="003E4851">
        <w:rPr>
          <w:rFonts w:ascii="Times New Roman" w:hAnsi="Times New Roman"/>
        </w:rPr>
        <w:t>AWIPS</w:t>
      </w:r>
      <w:r>
        <w:rPr>
          <w:rFonts w:ascii="Times New Roman" w:hAnsi="Times New Roman"/>
        </w:rPr>
        <w:t>-II</w:t>
      </w:r>
      <w:r w:rsidRPr="003E4851">
        <w:rPr>
          <w:rFonts w:ascii="Times New Roman" w:hAnsi="Times New Roman"/>
        </w:rPr>
        <w:t xml:space="preserve"> and WDSS-II and </w:t>
      </w:r>
      <w:r>
        <w:rPr>
          <w:rFonts w:ascii="Times New Roman" w:hAnsi="Times New Roman"/>
        </w:rPr>
        <w:t>will</w:t>
      </w:r>
      <w:r w:rsidRPr="003E4851">
        <w:rPr>
          <w:rFonts w:ascii="Times New Roman" w:hAnsi="Times New Roman"/>
        </w:rPr>
        <w:t xml:space="preserve"> be coordinated with Greg Stumpf at NSSL.</w:t>
      </w:r>
    </w:p>
    <w:p w:rsidR="00F52C96" w:rsidRPr="003E4851" w:rsidRDefault="00F52C96" w:rsidP="00CC52C9">
      <w:pPr>
        <w:pStyle w:val="Heading2"/>
      </w:pPr>
      <w:bookmarkStart w:id="92" w:name="_Toc290376652"/>
      <w:bookmarkStart w:id="93" w:name="_Toc293046280"/>
      <w:r w:rsidRPr="003E4851">
        <w:t>Training materials from Providers</w:t>
      </w:r>
      <w:bookmarkEnd w:id="92"/>
      <w:bookmarkEnd w:id="93"/>
    </w:p>
    <w:p w:rsidR="00F52C96" w:rsidRPr="003E4851" w:rsidRDefault="00F52C96" w:rsidP="00512BC8">
      <w:pPr>
        <w:ind w:firstLine="0"/>
        <w:rPr>
          <w:rFonts w:ascii="Times New Roman" w:hAnsi="Times New Roman"/>
        </w:rPr>
      </w:pPr>
      <w:r w:rsidRPr="003E4851">
        <w:rPr>
          <w:rFonts w:ascii="Times New Roman" w:hAnsi="Times New Roman"/>
        </w:rPr>
        <w:t xml:space="preserve">Each product delivered to the GOES-R PG Spring Experiment </w:t>
      </w:r>
      <w:r>
        <w:rPr>
          <w:rFonts w:ascii="Times New Roman" w:hAnsi="Times New Roman"/>
        </w:rPr>
        <w:t xml:space="preserve">will be accompanied by related </w:t>
      </w:r>
      <w:r w:rsidRPr="003E4851">
        <w:rPr>
          <w:rFonts w:ascii="Times New Roman" w:hAnsi="Times New Roman"/>
        </w:rPr>
        <w:t>training material</w:t>
      </w:r>
      <w:r>
        <w:rPr>
          <w:rFonts w:ascii="Times New Roman" w:hAnsi="Times New Roman"/>
        </w:rPr>
        <w:t>s</w:t>
      </w:r>
      <w:r w:rsidRPr="003E4851">
        <w:rPr>
          <w:rFonts w:ascii="Times New Roman" w:hAnsi="Times New Roman"/>
        </w:rPr>
        <w:t>.  Forecasters and scientists participating in the Spring Experiment may not b</w:t>
      </w:r>
      <w:r>
        <w:rPr>
          <w:rFonts w:ascii="Times New Roman" w:hAnsi="Times New Roman"/>
        </w:rPr>
        <w:t>e familiar with the products; t</w:t>
      </w:r>
      <w:r w:rsidRPr="003E4851">
        <w:rPr>
          <w:rFonts w:ascii="Times New Roman" w:hAnsi="Times New Roman"/>
        </w:rPr>
        <w:t xml:space="preserve">herefore, it is important that they receive training in order to properly evaluate product performance during real-time forecasting exercises.  Training on each of the products being demonstrated will occur on the first day of each experiment week.  This will consist of a powerpoint presentation of no longer than 30 minutes in length and will be presented by a participating product expert.  In addition, a short write-up explaining how the product works and its uses, including example images, </w:t>
      </w:r>
      <w:r>
        <w:rPr>
          <w:rFonts w:ascii="Times New Roman" w:hAnsi="Times New Roman"/>
        </w:rPr>
        <w:t>will</w:t>
      </w:r>
      <w:r w:rsidRPr="003E4851">
        <w:rPr>
          <w:rFonts w:ascii="Times New Roman" w:hAnsi="Times New Roman"/>
        </w:rPr>
        <w:t xml:space="preserve"> be provided for distribution amongst Spring Experiment participants for reference.  If available, WES case events should be provided to Greg Stumpf at NSSL to be used within the EWP during days with no real-time weather situations.  </w:t>
      </w:r>
      <w:r>
        <w:rPr>
          <w:rFonts w:ascii="Times New Roman" w:hAnsi="Times New Roman"/>
        </w:rPr>
        <w:t xml:space="preserve">It is expected that the product developer provide the </w:t>
      </w:r>
      <w:r w:rsidRPr="003E4851">
        <w:rPr>
          <w:rFonts w:ascii="Times New Roman" w:hAnsi="Times New Roman"/>
        </w:rPr>
        <w:t>training material</w:t>
      </w:r>
      <w:r>
        <w:rPr>
          <w:rFonts w:ascii="Times New Roman" w:hAnsi="Times New Roman"/>
        </w:rPr>
        <w:t>.  Following each forecasting exercise, and at the end of each week, participants will be asked to provide feedback on the training they received.  Participants will be asked if they felt prepared to use the products in a real-time forecasting situations and what material they would like to see in the future.  This feedback will be invaluable in preparing formal training for future GOES-R products.</w:t>
      </w:r>
    </w:p>
    <w:p w:rsidR="00F52C96" w:rsidRPr="003E4851" w:rsidRDefault="00F52C96" w:rsidP="00CC52C9">
      <w:pPr>
        <w:pStyle w:val="Heading2"/>
      </w:pPr>
      <w:bookmarkStart w:id="94" w:name="_Toc290376654"/>
      <w:bookmarkStart w:id="95" w:name="_Toc293046281"/>
      <w:r w:rsidRPr="003E4851">
        <w:t>Final report</w:t>
      </w:r>
      <w:bookmarkEnd w:id="94"/>
      <w:bookmarkEnd w:id="95"/>
    </w:p>
    <w:p w:rsidR="00F52C96" w:rsidRPr="003E4851" w:rsidRDefault="00F52C96" w:rsidP="00CC52C9">
      <w:pPr>
        <w:ind w:firstLine="0"/>
        <w:rPr>
          <w:rFonts w:ascii="Times New Roman" w:hAnsi="Times New Roman"/>
        </w:rPr>
      </w:pPr>
      <w:r w:rsidRPr="003E4851">
        <w:rPr>
          <w:rFonts w:ascii="Times New Roman" w:hAnsi="Times New Roman"/>
        </w:rPr>
        <w:t xml:space="preserve">A final report detailing the GOES-R PG Spring Experiment activities during the entirety of the experiment shall be provided to the GOES-R Program Office at the date specified within the operations plan timeline.  This report will discuss how each product was demonstrated within the various experiments.  The report will also present feedback provided by participants </w:t>
      </w:r>
      <w:r>
        <w:rPr>
          <w:rFonts w:ascii="Times New Roman" w:hAnsi="Times New Roman"/>
        </w:rPr>
        <w:t>of</w:t>
      </w:r>
      <w:r w:rsidRPr="003E4851">
        <w:rPr>
          <w:rFonts w:ascii="Times New Roman" w:hAnsi="Times New Roman"/>
        </w:rPr>
        <w:t xml:space="preserve"> the Spring Experiment as well as suggestions for improvements </w:t>
      </w:r>
      <w:r>
        <w:rPr>
          <w:rFonts w:ascii="Times New Roman" w:hAnsi="Times New Roman"/>
        </w:rPr>
        <w:t>to</w:t>
      </w:r>
      <w:r w:rsidRPr="003E4851">
        <w:rPr>
          <w:rFonts w:ascii="Times New Roman" w:hAnsi="Times New Roman"/>
        </w:rPr>
        <w:t xml:space="preserve"> the GOES-R PG Spring Experiment activities for years to come.</w:t>
      </w:r>
      <w:r>
        <w:rPr>
          <w:rFonts w:ascii="Times New Roman" w:hAnsi="Times New Roman"/>
        </w:rPr>
        <w:t xml:space="preserve">  This feedback will be captured by Chris Siewert and Kristin Kuhlman during interactions with the participants throughout the Experiment timeframe.</w:t>
      </w:r>
    </w:p>
    <w:p w:rsidR="00F52C96" w:rsidRPr="003E4851" w:rsidRDefault="00F52C96" w:rsidP="00CC52C9">
      <w:pPr>
        <w:rPr>
          <w:rFonts w:ascii="Times New Roman" w:hAnsi="Times New Roman"/>
        </w:rPr>
      </w:pPr>
    </w:p>
    <w:p w:rsidR="00F52C96" w:rsidRPr="003E4851" w:rsidRDefault="00F52C96" w:rsidP="00CC52C9">
      <w:pPr>
        <w:pStyle w:val="Heading1"/>
      </w:pPr>
      <w:bookmarkStart w:id="96" w:name="_Toc290376655"/>
      <w:bookmarkStart w:id="97" w:name="_Toc293046282"/>
      <w:r w:rsidRPr="003E4851">
        <w:t>Related activities</w:t>
      </w:r>
      <w:r>
        <w:t xml:space="preserve"> an</w:t>
      </w:r>
      <w:r w:rsidRPr="003E4851">
        <w:t>d methods for collaboration</w:t>
      </w:r>
      <w:bookmarkEnd w:id="96"/>
      <w:bookmarkEnd w:id="97"/>
    </w:p>
    <w:p w:rsidR="00F52C96" w:rsidRPr="003E4851" w:rsidRDefault="00F52C96" w:rsidP="00CC52C9">
      <w:pPr>
        <w:pStyle w:val="Heading2"/>
      </w:pPr>
      <w:bookmarkStart w:id="98" w:name="_Toc290376656"/>
      <w:bookmarkStart w:id="99" w:name="_Toc293046283"/>
      <w:r w:rsidRPr="003E4851">
        <w:t>EFP</w:t>
      </w:r>
      <w:bookmarkEnd w:id="98"/>
      <w:bookmarkEnd w:id="99"/>
    </w:p>
    <w:p w:rsidR="00F52C96" w:rsidRPr="003E4851" w:rsidRDefault="00F52C96" w:rsidP="00CC52C9">
      <w:pPr>
        <w:ind w:firstLine="0"/>
        <w:rPr>
          <w:rFonts w:ascii="Times New Roman" w:hAnsi="Times New Roman"/>
        </w:rPr>
      </w:pPr>
      <w:r w:rsidRPr="003E4851">
        <w:rPr>
          <w:rFonts w:ascii="Times New Roman" w:hAnsi="Times New Roman"/>
        </w:rPr>
        <w:t xml:space="preserve">GOES-R Proving Ground products will be provided within the existing framework of the EFP as developed by Steve Weiss at SPC.  The products will be used during two forecast periods throughout the day in regards to regional severe weather and </w:t>
      </w:r>
      <w:r>
        <w:rPr>
          <w:rFonts w:ascii="Times New Roman" w:hAnsi="Times New Roman"/>
        </w:rPr>
        <w:t>convective initiation</w:t>
      </w:r>
      <w:r w:rsidRPr="003E4851">
        <w:rPr>
          <w:rFonts w:ascii="Times New Roman" w:hAnsi="Times New Roman"/>
        </w:rPr>
        <w:t xml:space="preserve"> forecasting across the country as chosen by the EFP leader.  Once per day the products will be discussed alongside other operational and experimental model-based products during an afternoon map briefing.</w:t>
      </w:r>
    </w:p>
    <w:p w:rsidR="00F52C96" w:rsidRPr="003E4851" w:rsidRDefault="00F52C96" w:rsidP="00CC52C9">
      <w:pPr>
        <w:pStyle w:val="Heading2"/>
      </w:pPr>
      <w:bookmarkStart w:id="100" w:name="_Toc290376657"/>
      <w:bookmarkStart w:id="101" w:name="_Toc293046284"/>
      <w:r w:rsidRPr="003E4851">
        <w:t>EWP</w:t>
      </w:r>
      <w:bookmarkEnd w:id="100"/>
      <w:bookmarkEnd w:id="101"/>
    </w:p>
    <w:p w:rsidR="00F52C96" w:rsidRDefault="00F52C96" w:rsidP="00CC52C9">
      <w:pPr>
        <w:ind w:firstLine="0"/>
        <w:rPr>
          <w:rFonts w:ascii="Times New Roman" w:hAnsi="Times New Roman"/>
        </w:rPr>
      </w:pPr>
      <w:r w:rsidRPr="003E4851">
        <w:rPr>
          <w:rFonts w:ascii="Times New Roman" w:hAnsi="Times New Roman"/>
        </w:rPr>
        <w:t>GOES-R Proving Ground products will be provided within the existing framework of the EWP as developed by Travis Smith, Greg Stumpf and Kristin Kuhlman at NSSL.  The products will be used throughout the day during real-time regional severe weather events across the country as chosen by the EWP leader.  Upon completion of the week, the participants will be asked to provide feedback via surveys and provided to the EWP leader.</w:t>
      </w:r>
    </w:p>
    <w:p w:rsidR="00F52C96" w:rsidRDefault="00F52C96" w:rsidP="00CC52C9">
      <w:pPr>
        <w:pStyle w:val="Heading2"/>
      </w:pPr>
      <w:bookmarkStart w:id="102" w:name="_Toc290376658"/>
      <w:bookmarkStart w:id="103" w:name="_Toc293046285"/>
      <w:r>
        <w:t>GOES-R Risk Reduction Products and Decision Aids</w:t>
      </w:r>
      <w:bookmarkEnd w:id="102"/>
      <w:bookmarkEnd w:id="103"/>
    </w:p>
    <w:p w:rsidR="00F52C96" w:rsidRPr="000541FD" w:rsidRDefault="00F52C96" w:rsidP="00CC52C9">
      <w:pPr>
        <w:ind w:firstLine="0"/>
        <w:rPr>
          <w:rFonts w:ascii="Times New Roman" w:hAnsi="Times New Roman"/>
        </w:rPr>
      </w:pPr>
      <w:r>
        <w:rPr>
          <w:rFonts w:ascii="Times New Roman" w:hAnsi="Times New Roman" w:cs="Helvetica"/>
          <w:sz w:val="24"/>
          <w:szCs w:val="24"/>
        </w:rPr>
        <w:t>GOES-R R</w:t>
      </w:r>
      <w:r w:rsidRPr="00E823BC">
        <w:rPr>
          <w:rFonts w:ascii="Times New Roman" w:hAnsi="Times New Roman" w:cs="Helvetica"/>
          <w:sz w:val="24"/>
          <w:szCs w:val="24"/>
        </w:rPr>
        <w:t xml:space="preserve">isk </w:t>
      </w:r>
      <w:r>
        <w:rPr>
          <w:rFonts w:ascii="Times New Roman" w:hAnsi="Times New Roman" w:cs="Helvetica"/>
          <w:sz w:val="24"/>
          <w:szCs w:val="24"/>
        </w:rPr>
        <w:t>R</w:t>
      </w:r>
      <w:r w:rsidRPr="00E823BC">
        <w:rPr>
          <w:rFonts w:ascii="Times New Roman" w:hAnsi="Times New Roman" w:cs="Helvetica"/>
          <w:sz w:val="24"/>
          <w:szCs w:val="24"/>
        </w:rPr>
        <w:t xml:space="preserve">eduction products and decision aids </w:t>
      </w:r>
      <w:r>
        <w:rPr>
          <w:rFonts w:ascii="Times New Roman" w:hAnsi="Times New Roman" w:cs="Helvetica"/>
          <w:sz w:val="24"/>
          <w:szCs w:val="24"/>
        </w:rPr>
        <w:t>will</w:t>
      </w:r>
      <w:r w:rsidRPr="00E823BC">
        <w:rPr>
          <w:rFonts w:ascii="Times New Roman" w:hAnsi="Times New Roman" w:cs="Helvetica"/>
          <w:sz w:val="24"/>
          <w:szCs w:val="24"/>
        </w:rPr>
        <w:t xml:space="preserve"> be demonstrated</w:t>
      </w:r>
      <w:r>
        <w:rPr>
          <w:rFonts w:ascii="Times New Roman" w:hAnsi="Times New Roman" w:cs="Helvetica"/>
          <w:sz w:val="24"/>
          <w:szCs w:val="24"/>
        </w:rPr>
        <w:t xml:space="preserve"> i</w:t>
      </w:r>
      <w:r w:rsidRPr="000541FD">
        <w:rPr>
          <w:rFonts w:ascii="Times New Roman" w:hAnsi="Times New Roman"/>
        </w:rPr>
        <w:t>n addition to</w:t>
      </w:r>
      <w:r>
        <w:rPr>
          <w:rFonts w:ascii="Times New Roman" w:hAnsi="Times New Roman"/>
        </w:rPr>
        <w:t xml:space="preserve"> the</w:t>
      </w:r>
      <w:r w:rsidRPr="000541FD">
        <w:rPr>
          <w:rFonts w:ascii="Times New Roman" w:hAnsi="Times New Roman"/>
        </w:rPr>
        <w:t xml:space="preserve"> </w:t>
      </w:r>
      <w:r>
        <w:rPr>
          <w:rFonts w:ascii="Times New Roman" w:hAnsi="Times New Roman"/>
        </w:rPr>
        <w:t xml:space="preserve">Baseline and Option 2 products.  The risk reduction products and decision aids demonstrated in the SPC Spring Experiment are described in Section 3. </w:t>
      </w:r>
    </w:p>
    <w:p w:rsidR="00F52C96" w:rsidRPr="003E4851" w:rsidRDefault="00F52C96" w:rsidP="00CC52C9">
      <w:pPr>
        <w:rPr>
          <w:rFonts w:ascii="Times New Roman" w:hAnsi="Times New Roman"/>
        </w:rPr>
      </w:pPr>
    </w:p>
    <w:p w:rsidR="00F52C96" w:rsidRPr="003E4851" w:rsidRDefault="00F52C96" w:rsidP="00CC52C9">
      <w:pPr>
        <w:pStyle w:val="Heading1"/>
      </w:pPr>
      <w:bookmarkStart w:id="104" w:name="_Toc290376659"/>
      <w:bookmarkStart w:id="105" w:name="_Toc293046286"/>
      <w:r w:rsidRPr="003E4851">
        <w:t>Summary</w:t>
      </w:r>
      <w:bookmarkEnd w:id="104"/>
      <w:bookmarkEnd w:id="105"/>
    </w:p>
    <w:p w:rsidR="00F52C96" w:rsidRPr="003E4851" w:rsidRDefault="00F52C96" w:rsidP="00CC52C9">
      <w:pPr>
        <w:ind w:firstLine="0"/>
        <w:rPr>
          <w:rFonts w:ascii="Times New Roman" w:hAnsi="Times New Roman"/>
        </w:rPr>
      </w:pPr>
      <w:r w:rsidRPr="003E4851">
        <w:rPr>
          <w:rFonts w:ascii="Times New Roman" w:hAnsi="Times New Roman"/>
        </w:rPr>
        <w:t>This year’s GOES-R PG Spring Experiment activities at the SPC and HWT will support the PG effort to demonstrate the defined GOES-R baseline products within an operational framework through various experimental programs.  Direct collaboration with the operational warning and forecasting communities through the EWP and EFP respectively are currently ongoing.  Feedback gathered from these activities will aid in successful product training for forecasters as well as improvements in product performance by product developers.</w:t>
      </w:r>
    </w:p>
    <w:p w:rsidR="00F52C96" w:rsidRPr="003E4851" w:rsidRDefault="00F52C96" w:rsidP="00CC52C9">
      <w:pPr>
        <w:rPr>
          <w:rFonts w:ascii="Times New Roman" w:hAnsi="Times New Roman"/>
        </w:rPr>
      </w:pPr>
    </w:p>
    <w:p w:rsidR="00F52C96" w:rsidRPr="003E4851" w:rsidRDefault="00F52C96" w:rsidP="00CC52C9">
      <w:pPr>
        <w:pStyle w:val="Heading1"/>
      </w:pPr>
      <w:bookmarkStart w:id="106" w:name="_Toc290376660"/>
      <w:bookmarkStart w:id="107" w:name="_Toc293046287"/>
      <w:r w:rsidRPr="003E4851">
        <w:t>References</w:t>
      </w:r>
      <w:bookmarkEnd w:id="106"/>
      <w:bookmarkEnd w:id="107"/>
    </w:p>
    <w:p w:rsidR="00F52C96" w:rsidRPr="004D205D" w:rsidRDefault="00F52C96" w:rsidP="00CC52C9">
      <w:pPr>
        <w:ind w:firstLine="0"/>
        <w:rPr>
          <w:rFonts w:ascii="Times New Roman" w:hAnsi="Times New Roman"/>
        </w:rPr>
      </w:pPr>
      <w:r w:rsidRPr="004D205D">
        <w:rPr>
          <w:rFonts w:ascii="Times New Roman" w:hAnsi="Times New Roman"/>
        </w:rPr>
        <w:t>Baum, B. A., P. Yang, A. J. Heymsfield, S. Platnick, M. D. King, Y.-X. Hu, and S. T. Bedka, 2006:  Bulk scattering properties for the remote sensing of ice clouds.  Part II: Narrowband models.  J. Appl. Meteor., 44, 1896-1911.</w:t>
      </w:r>
    </w:p>
    <w:p w:rsidR="00F52C96" w:rsidRDefault="00F52C96" w:rsidP="00CC52C9">
      <w:pPr>
        <w:ind w:firstLine="0"/>
        <w:rPr>
          <w:rFonts w:ascii="Times New Roman" w:hAnsi="Times New Roman"/>
        </w:rPr>
      </w:pPr>
    </w:p>
    <w:p w:rsidR="00F52C96" w:rsidRPr="003E4851" w:rsidRDefault="00F52C96" w:rsidP="00CC52C9">
      <w:pPr>
        <w:ind w:firstLine="0"/>
        <w:rPr>
          <w:rFonts w:ascii="Times New Roman" w:hAnsi="Times New Roman"/>
        </w:rPr>
      </w:pPr>
      <w:r w:rsidRPr="003E4851">
        <w:rPr>
          <w:rFonts w:ascii="Times New Roman" w:hAnsi="Times New Roman"/>
        </w:rPr>
        <w:t>Bedka, K., J. Brunner, R. Dworak, W. Feltz, J. Otkin, and T. Greenwald, 2009:  Objective Satellite-Based Overshooting Top Detection Using Infrared Window Channel Brightness Temperature Gradients Journal of Applied Meteorology and Climatology  2009 early AMS online release, posted September 2009</w:t>
      </w:r>
    </w:p>
    <w:p w:rsidR="00F52C96" w:rsidRPr="003E4851" w:rsidRDefault="00F52C96" w:rsidP="00CC52C9">
      <w:pPr>
        <w:rPr>
          <w:rFonts w:ascii="Times New Roman" w:hAnsi="Times New Roman"/>
        </w:rPr>
      </w:pPr>
      <w:r w:rsidRPr="003E4851">
        <w:rPr>
          <w:rFonts w:ascii="Times New Roman" w:hAnsi="Times New Roman"/>
        </w:rPr>
        <w:tab/>
      </w:r>
    </w:p>
    <w:p w:rsidR="00F52C96" w:rsidRPr="003E4851" w:rsidRDefault="00F52C96" w:rsidP="00CC52C9">
      <w:pPr>
        <w:ind w:firstLine="0"/>
        <w:rPr>
          <w:rFonts w:ascii="Times New Roman" w:hAnsi="Times New Roman"/>
        </w:rPr>
      </w:pPr>
      <w:r w:rsidRPr="003E4851">
        <w:rPr>
          <w:rFonts w:ascii="Times New Roman" w:hAnsi="Times New Roman"/>
        </w:rPr>
        <w:t>Deierling, W., W. A. Petersen, J. Latham, S. Ellis, and H. J. Christian, 2008: The relationship between lightning activity and ice fluxes in thunderstorms. J. Geophys. Res., 113.</w:t>
      </w:r>
    </w:p>
    <w:p w:rsidR="00F52C96" w:rsidRPr="003E4851" w:rsidRDefault="00F52C96" w:rsidP="00CC52C9">
      <w:pPr>
        <w:rPr>
          <w:rFonts w:ascii="Times New Roman" w:hAnsi="Times New Roman"/>
        </w:rPr>
      </w:pPr>
    </w:p>
    <w:p w:rsidR="00F52C96" w:rsidRDefault="00F52C96" w:rsidP="00CC52C9">
      <w:pPr>
        <w:ind w:firstLine="0"/>
        <w:rPr>
          <w:rFonts w:ascii="Times New Roman" w:hAnsi="Times New Roman"/>
        </w:rPr>
      </w:pPr>
      <w:r w:rsidRPr="001709CE">
        <w:rPr>
          <w:rFonts w:ascii="Times New Roman" w:hAnsi="Times New Roman"/>
        </w:rPr>
        <w:t>Gatlin, P. and S. J. Goodman, 2010: A total lightning trending algorithm to identify severe thunderstorms.  J. Atmos. Oceanic Tech., 27, 3-22.</w:t>
      </w:r>
    </w:p>
    <w:p w:rsidR="00F52C96" w:rsidRPr="001709CE" w:rsidRDefault="00F52C96" w:rsidP="00CC52C9">
      <w:pPr>
        <w:rPr>
          <w:rFonts w:ascii="Times New Roman" w:hAnsi="Times New Roman"/>
        </w:rPr>
      </w:pPr>
    </w:p>
    <w:p w:rsidR="00F52C96" w:rsidRPr="003E4851" w:rsidRDefault="00F52C96" w:rsidP="00CC52C9">
      <w:pPr>
        <w:ind w:firstLine="0"/>
        <w:rPr>
          <w:rFonts w:ascii="Times New Roman" w:hAnsi="Times New Roman"/>
        </w:rPr>
      </w:pPr>
      <w:r w:rsidRPr="003E4851">
        <w:rPr>
          <w:rFonts w:ascii="Times New Roman" w:hAnsi="Times New Roman"/>
        </w:rPr>
        <w:t>Goodman, S. J. and Coauthors, 2005: The North Alabama Lightning Mapping Array: Recent severe storm observations and future prospects. Atmos. Res., 76, 423–437.</w:t>
      </w:r>
    </w:p>
    <w:p w:rsidR="00F52C96" w:rsidRPr="003E4851" w:rsidRDefault="00F52C96" w:rsidP="00CC52C9">
      <w:pPr>
        <w:rPr>
          <w:rFonts w:ascii="Times New Roman" w:hAnsi="Times New Roman"/>
        </w:rPr>
      </w:pPr>
    </w:p>
    <w:p w:rsidR="00F52C96" w:rsidRPr="004D205D" w:rsidRDefault="00F52C96" w:rsidP="00CC52C9">
      <w:pPr>
        <w:ind w:firstLine="0"/>
        <w:rPr>
          <w:rFonts w:ascii="Times New Roman" w:hAnsi="Times New Roman"/>
        </w:rPr>
      </w:pPr>
      <w:r w:rsidRPr="004D205D">
        <w:rPr>
          <w:rFonts w:ascii="Times New Roman" w:hAnsi="Times New Roman"/>
        </w:rPr>
        <w:t>Han, Q., W. Rossow, R. Welch, A. White, and J. Chou (1995),  Validation of satellite retrievals of cloud microphysics and liquid water path using observations from FIRE.  J. Atmos. Sci., 52, 4183-4195.</w:t>
      </w:r>
    </w:p>
    <w:p w:rsidR="00F52C96" w:rsidRPr="004D205D" w:rsidRDefault="00F52C96" w:rsidP="00CC52C9">
      <w:pPr>
        <w:ind w:firstLine="0"/>
        <w:rPr>
          <w:rFonts w:ascii="Times New Roman" w:hAnsi="Times New Roman"/>
        </w:rPr>
      </w:pPr>
    </w:p>
    <w:p w:rsidR="00F52C96" w:rsidRPr="004D205D" w:rsidRDefault="00F52C96" w:rsidP="00CC52C9">
      <w:pPr>
        <w:ind w:firstLine="0"/>
        <w:rPr>
          <w:rFonts w:ascii="Times New Roman" w:hAnsi="Times New Roman"/>
        </w:rPr>
      </w:pPr>
      <w:r w:rsidRPr="004D205D">
        <w:rPr>
          <w:rFonts w:ascii="Times New Roman" w:hAnsi="Times New Roman"/>
        </w:rPr>
        <w:t>Heymsfield, A. J., S. Matrosov, and B. Baum, 2003: Ice water path-optical depth relationships for cirrus and deep stratiform ice cloud layers. J. Appl. Meteor. Climatol., 45, 1388-1402.</w:t>
      </w:r>
    </w:p>
    <w:p w:rsidR="00F52C96" w:rsidRPr="004D205D" w:rsidRDefault="00F52C96" w:rsidP="00CC52C9">
      <w:pPr>
        <w:ind w:firstLine="0"/>
        <w:rPr>
          <w:rFonts w:ascii="Times New Roman" w:hAnsi="Times New Roman"/>
        </w:rPr>
      </w:pPr>
    </w:p>
    <w:p w:rsidR="00F52C96" w:rsidRPr="004D205D" w:rsidRDefault="00F52C96" w:rsidP="00CC52C9">
      <w:pPr>
        <w:ind w:firstLine="0"/>
        <w:rPr>
          <w:rFonts w:ascii="Times New Roman" w:hAnsi="Times New Roman"/>
        </w:rPr>
      </w:pPr>
      <w:r w:rsidRPr="004D205D">
        <w:rPr>
          <w:rFonts w:ascii="Times New Roman" w:hAnsi="Times New Roman"/>
        </w:rPr>
        <w:t>Heidinger, A. K., C. O’Dell, R. Bennartz, and T. Greenwald, 2006:  The successive-order-of-interaction radiative transfer model. Part I: Model development .  J. Appl. Meteor. Clim., 45, 1388-1402.</w:t>
      </w:r>
    </w:p>
    <w:p w:rsidR="00F52C96" w:rsidRDefault="00F52C96" w:rsidP="00CC52C9">
      <w:pPr>
        <w:ind w:firstLine="0"/>
        <w:rPr>
          <w:rFonts w:ascii="Times New Roman" w:hAnsi="Times New Roman"/>
        </w:rPr>
      </w:pPr>
    </w:p>
    <w:p w:rsidR="00F52C96" w:rsidRPr="003E4851" w:rsidRDefault="00F52C96" w:rsidP="00CC52C9">
      <w:pPr>
        <w:ind w:firstLine="0"/>
        <w:rPr>
          <w:rFonts w:ascii="Times New Roman" w:hAnsi="Times New Roman"/>
        </w:rPr>
      </w:pPr>
      <w:r w:rsidRPr="003E4851">
        <w:rPr>
          <w:rFonts w:ascii="Times New Roman" w:hAnsi="Times New Roman"/>
        </w:rPr>
        <w:t>Krehbiel, P. R., R. J. Thomas, W. Rison, T. Hamlin, J. Harlin, and M. Davis, 2000: GPS-based mapping system reveals lightning inside storms. Eos, Trans. Amer. Geophys. Union , 81, 21–32.</w:t>
      </w:r>
    </w:p>
    <w:p w:rsidR="00F52C96" w:rsidRPr="003E4851" w:rsidRDefault="00F52C96" w:rsidP="00CC52C9">
      <w:pPr>
        <w:rPr>
          <w:rFonts w:ascii="Times New Roman" w:hAnsi="Times New Roman"/>
        </w:rPr>
      </w:pPr>
    </w:p>
    <w:p w:rsidR="00F52C96" w:rsidRPr="001709CE" w:rsidRDefault="00F52C96" w:rsidP="00CC52C9">
      <w:pPr>
        <w:ind w:firstLine="0"/>
        <w:rPr>
          <w:rFonts w:ascii="Times New Roman" w:hAnsi="Times New Roman"/>
        </w:rPr>
      </w:pPr>
      <w:r w:rsidRPr="001709CE">
        <w:rPr>
          <w:rFonts w:ascii="Times New Roman" w:hAnsi="Times New Roman"/>
        </w:rPr>
        <w:t>Kuhlman, K. M., C. L. Zielger, E. R. Mansell, D. R. MacGorman, and J. M. Straka, 2006: Numerically simulated electriﬁcation and lightning of the 29 June 2000 STEPS supercell storm. Mon. Wea. Rev., 134, 2734–2757.</w:t>
      </w:r>
    </w:p>
    <w:p w:rsidR="00F52C96" w:rsidRPr="001709CE" w:rsidRDefault="00F52C96" w:rsidP="00CC52C9">
      <w:pPr>
        <w:ind w:firstLine="0"/>
        <w:rPr>
          <w:rFonts w:ascii="Times New Roman" w:hAnsi="Times New Roman"/>
        </w:rPr>
      </w:pPr>
    </w:p>
    <w:p w:rsidR="00F52C96" w:rsidRPr="001709CE" w:rsidRDefault="00F52C96" w:rsidP="00CC52C9">
      <w:pPr>
        <w:ind w:firstLine="0"/>
        <w:rPr>
          <w:rFonts w:ascii="Times New Roman" w:hAnsi="Times New Roman"/>
        </w:rPr>
      </w:pPr>
      <w:r w:rsidRPr="001709CE">
        <w:rPr>
          <w:rFonts w:ascii="Times New Roman" w:hAnsi="Times New Roman"/>
        </w:rPr>
        <w:t xml:space="preserve">McCaul, E.W., S.J. Goodman, K.M. LaCasse, and D.J. Cecil, 2009: Forecasting Lightning Threat Using Cloud-Resolving Model Simulations. Wea. Forecasting, 24, 709–729. </w:t>
      </w:r>
    </w:p>
    <w:p w:rsidR="00F52C96" w:rsidRPr="001709CE" w:rsidRDefault="00F52C96" w:rsidP="00CC52C9">
      <w:pPr>
        <w:ind w:firstLine="0"/>
        <w:rPr>
          <w:rFonts w:ascii="Times New Roman" w:hAnsi="Times New Roman"/>
        </w:rPr>
      </w:pPr>
    </w:p>
    <w:p w:rsidR="00F52C96" w:rsidRPr="001709CE" w:rsidRDefault="00F52C96" w:rsidP="00CC52C9">
      <w:pPr>
        <w:ind w:firstLine="0"/>
        <w:rPr>
          <w:rFonts w:ascii="Times New Roman" w:hAnsi="Times New Roman"/>
        </w:rPr>
      </w:pPr>
      <w:r w:rsidRPr="001709CE">
        <w:rPr>
          <w:rFonts w:ascii="Times New Roman" w:hAnsi="Times New Roman"/>
        </w:rPr>
        <w:t>Otkin, Jason A. and Greenwald, Thomas J., 2008: Comparison of WRF model-simulated and MODIS-derived cloud data. Monthly Weather Review, Volume 136, Issue 6, pp.1957-1970. Call Number: Reprint # 5726</w:t>
      </w:r>
    </w:p>
    <w:p w:rsidR="00F52C96" w:rsidRDefault="00F52C96" w:rsidP="00CC52C9">
      <w:pPr>
        <w:ind w:firstLine="0"/>
        <w:rPr>
          <w:rFonts w:ascii="Times New Roman" w:hAnsi="Times New Roman"/>
        </w:rPr>
      </w:pPr>
    </w:p>
    <w:p w:rsidR="00F52C96" w:rsidRPr="001709CE" w:rsidRDefault="00F52C96" w:rsidP="00CC52C9">
      <w:pPr>
        <w:ind w:firstLine="0"/>
        <w:rPr>
          <w:rFonts w:ascii="Times New Roman" w:hAnsi="Times New Roman"/>
        </w:rPr>
      </w:pPr>
      <w:r w:rsidRPr="001709CE">
        <w:rPr>
          <w:rFonts w:ascii="Times New Roman" w:hAnsi="Times New Roman"/>
        </w:rPr>
        <w:t>Schmit, T. J., M. M. Gunshor, W. Paul Menzel, Jun Li, Scott Bachmeier, James J. Gurka, 2005: Introducing the Next-generation Advanced Baseline Imager (ABI) on GOES-R, Bull. Amer. Meteor. Soc., Vol 8, August, pp. 1079-1096.</w:t>
      </w:r>
    </w:p>
    <w:p w:rsidR="00F52C96" w:rsidRPr="001709CE" w:rsidRDefault="00F52C96" w:rsidP="00CC52C9">
      <w:pPr>
        <w:ind w:firstLine="0"/>
        <w:rPr>
          <w:rFonts w:ascii="Times New Roman" w:hAnsi="Times New Roman"/>
        </w:rPr>
      </w:pPr>
    </w:p>
    <w:p w:rsidR="00F52C96" w:rsidRPr="001709CE" w:rsidRDefault="00F52C96" w:rsidP="00CC52C9">
      <w:pPr>
        <w:ind w:firstLine="0"/>
        <w:rPr>
          <w:rFonts w:ascii="Times New Roman" w:hAnsi="Times New Roman"/>
        </w:rPr>
      </w:pPr>
      <w:r w:rsidRPr="001709CE">
        <w:rPr>
          <w:rFonts w:ascii="Times New Roman" w:hAnsi="Times New Roman"/>
        </w:rPr>
        <w:t xml:space="preserve">Schultz, C. J. W. A. Petersen, and L. D. Carey, 2009: Preliminary Development and Evaluation of Lightning Jump Algorithms for the Real-Time Detection of Severe Weather, Journal of Applied Meteorology and Climatology, Vol. 48, No. 12, pp. 2543-2563, (doi: 10.1175/2009JAMC2237.1) </w:t>
      </w:r>
    </w:p>
    <w:p w:rsidR="00F52C96" w:rsidRPr="001709CE" w:rsidRDefault="00F52C96" w:rsidP="00CC52C9">
      <w:pPr>
        <w:ind w:firstLine="0"/>
        <w:rPr>
          <w:rFonts w:ascii="Times New Roman" w:hAnsi="Times New Roman"/>
        </w:rPr>
      </w:pPr>
    </w:p>
    <w:p w:rsidR="00F52C96" w:rsidRDefault="00F52C96" w:rsidP="00CC52C9">
      <w:pPr>
        <w:ind w:firstLine="0"/>
        <w:rPr>
          <w:rFonts w:ascii="Times New Roman" w:hAnsi="Times New Roman"/>
        </w:rPr>
      </w:pPr>
      <w:r w:rsidRPr="001709CE">
        <w:rPr>
          <w:rFonts w:ascii="Times New Roman" w:hAnsi="Times New Roman"/>
        </w:rPr>
        <w:t>Seeman, S. W., E. E. Borbas, R. O. Knuteson, G. R. Stephenson, and H.-L. Huang, 2008: Development of a global infrared land surface emissivity database for application to clear sky sounding retrievals from multispectral satellite radiance measurements. J. Appl. Meteor. and Climatol., 47, 108-123.</w:t>
      </w:r>
    </w:p>
    <w:p w:rsidR="00F52C96" w:rsidRPr="001709CE" w:rsidRDefault="00F52C96" w:rsidP="00CC52C9">
      <w:pPr>
        <w:ind w:firstLine="0"/>
        <w:rPr>
          <w:rFonts w:ascii="Times New Roman" w:hAnsi="Times New Roman"/>
        </w:rPr>
      </w:pPr>
    </w:p>
    <w:p w:rsidR="00F52C96" w:rsidRPr="003E4851" w:rsidRDefault="00F52C96" w:rsidP="00CC52C9">
      <w:pPr>
        <w:ind w:firstLine="0"/>
        <w:rPr>
          <w:rFonts w:ascii="Times New Roman" w:hAnsi="Times New Roman"/>
        </w:rPr>
      </w:pPr>
      <w:r w:rsidRPr="003E4851">
        <w:rPr>
          <w:rFonts w:ascii="Times New Roman" w:hAnsi="Times New Roman"/>
        </w:rPr>
        <w:t>Sieglaff, J. M., L. M. Cronce, W. F. Feltz, K. M. Bedka, M. J. Pavolonis, and A. Heidinger, 2010:  Nowcasting Convective Storm Initiation Using Satellite Based Box-Averaged Cloud Top Cooling and Microphysical Phase Trends, Submitted to Journal of Applied Meterology and Climatology, February 2010.</w:t>
      </w:r>
    </w:p>
    <w:p w:rsidR="00F52C96" w:rsidRPr="003E4851" w:rsidRDefault="00F52C96" w:rsidP="00CC52C9">
      <w:pPr>
        <w:rPr>
          <w:rFonts w:ascii="Times New Roman" w:hAnsi="Times New Roman"/>
        </w:rPr>
      </w:pPr>
    </w:p>
    <w:p w:rsidR="00F52C96" w:rsidRPr="003E4851" w:rsidRDefault="00F52C96" w:rsidP="00CC52C9">
      <w:pPr>
        <w:ind w:firstLine="0"/>
        <w:rPr>
          <w:rFonts w:ascii="Times New Roman" w:hAnsi="Times New Roman"/>
        </w:rPr>
      </w:pPr>
      <w:r w:rsidRPr="003E4851">
        <w:rPr>
          <w:rFonts w:ascii="Times New Roman" w:hAnsi="Times New Roman"/>
        </w:rPr>
        <w:t>Steiger, S. M., R. E. Orville, and L. D. Carey, 2007: Total lightning signatures of thunderstorm intensity over North Texas. Part I: Supercells. Mon. Wea. Rev., 135, 3281–3302.</w:t>
      </w:r>
    </w:p>
    <w:p w:rsidR="00F52C96" w:rsidRPr="003E4851" w:rsidRDefault="00F52C96" w:rsidP="00CC52C9">
      <w:pPr>
        <w:rPr>
          <w:rFonts w:ascii="Times New Roman" w:hAnsi="Times New Roman"/>
        </w:rPr>
      </w:pPr>
    </w:p>
    <w:p w:rsidR="00F52C96" w:rsidRPr="003E4851" w:rsidRDefault="00F52C96" w:rsidP="00CC52C9">
      <w:pPr>
        <w:ind w:firstLine="0"/>
        <w:rPr>
          <w:rFonts w:ascii="Times New Roman" w:hAnsi="Times New Roman"/>
        </w:rPr>
      </w:pPr>
      <w:r w:rsidRPr="003E4851">
        <w:rPr>
          <w:rFonts w:ascii="Times New Roman" w:hAnsi="Times New Roman"/>
        </w:rPr>
        <w:t>Wiens, K. C., S. A. Rutledge, and S. A. Tessendorf, 2005: The 29 June 2000 supercell observed during STEPS. Part 2: Lightning and charge structure. J. Atmos. Sci., 62, 4151–4177.</w:t>
      </w:r>
    </w:p>
    <w:p w:rsidR="00F52C96" w:rsidRPr="003E4851" w:rsidRDefault="00F52C96" w:rsidP="00CC52C9">
      <w:pPr>
        <w:rPr>
          <w:rFonts w:ascii="Times New Roman" w:hAnsi="Times New Roman"/>
        </w:rPr>
      </w:pPr>
    </w:p>
    <w:p w:rsidR="00F52C96" w:rsidRPr="003E4851" w:rsidRDefault="00F52C96" w:rsidP="00CC52C9">
      <w:pPr>
        <w:ind w:firstLine="0"/>
        <w:rPr>
          <w:rFonts w:ascii="Times New Roman" w:hAnsi="Times New Roman"/>
        </w:rPr>
      </w:pPr>
      <w:r w:rsidRPr="003E4851">
        <w:rPr>
          <w:rFonts w:ascii="Times New Roman" w:hAnsi="Times New Roman"/>
        </w:rPr>
        <w:t>Zinner, T., H. Mannstein, and A. Tafferner, 2008:  Cb-TRAM: Tracking and monitoring severe convection from onset over rapid development to mature phase using multi-channel Meteosat-8 SEVERI data, Meteorol. Atmos. Phys., DOI 10.1007/s00703-008-0290-y.</w:t>
      </w:r>
    </w:p>
    <w:p w:rsidR="00F52C96" w:rsidRPr="003E4851" w:rsidRDefault="00F52C96" w:rsidP="00CC52C9">
      <w:pPr>
        <w:rPr>
          <w:rFonts w:ascii="Times New Roman" w:hAnsi="Times New Roman"/>
        </w:rPr>
      </w:pPr>
    </w:p>
    <w:sectPr w:rsidR="00F52C96" w:rsidRPr="003E4851" w:rsidSect="00CC52C9">
      <w:footerReference w:type="even" r:id="rId18"/>
      <w:footerReference w:type="default" r:id="rId1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C96" w:rsidRDefault="00F52C96">
      <w:r>
        <w:separator/>
      </w:r>
    </w:p>
  </w:endnote>
  <w:endnote w:type="continuationSeparator" w:id="0">
    <w:p w:rsidR="00F52C96" w:rsidRDefault="00F52C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C96" w:rsidRDefault="00F52C96" w:rsidP="00CC52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2C96" w:rsidRDefault="00F52C96" w:rsidP="00CC52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C96" w:rsidRDefault="00F52C96" w:rsidP="00CC52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F52C96" w:rsidRDefault="00F52C96" w:rsidP="00CC52C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C96" w:rsidRDefault="00F52C96">
      <w:r>
        <w:separator/>
      </w:r>
    </w:p>
  </w:footnote>
  <w:footnote w:type="continuationSeparator" w:id="0">
    <w:p w:rsidR="00F52C96" w:rsidRDefault="00F52C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2AA5E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ACE9DBC"/>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302C79F4"/>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FB3827C6"/>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543E2B2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A922047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6084A7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4C6FDB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342658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88A8380"/>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73587D5C"/>
    <w:lvl w:ilvl="0">
      <w:start w:val="1"/>
      <w:numFmt w:val="bullet"/>
      <w:lvlText w:val=""/>
      <w:lvlJc w:val="left"/>
      <w:pPr>
        <w:tabs>
          <w:tab w:val="num" w:pos="360"/>
        </w:tabs>
        <w:ind w:left="360" w:hanging="360"/>
      </w:pPr>
      <w:rPr>
        <w:rFonts w:ascii="Symbol" w:hAnsi="Symbol" w:hint="default"/>
      </w:rPr>
    </w:lvl>
  </w:abstractNum>
  <w:abstractNum w:abstractNumId="11">
    <w:nsid w:val="03382129"/>
    <w:multiLevelType w:val="multilevel"/>
    <w:tmpl w:val="22BA97D4"/>
    <w:lvl w:ilvl="0">
      <w:start w:val="1"/>
      <w:numFmt w:val="upperRoman"/>
      <w:lvlText w:val="%1."/>
      <w:lvlJc w:val="left"/>
      <w:pPr>
        <w:ind w:left="360"/>
      </w:pPr>
      <w:rPr>
        <w:rFonts w:cs="Times New Roman" w:hint="default"/>
      </w:rPr>
    </w:lvl>
    <w:lvl w:ilvl="1">
      <w:start w:val="1"/>
      <w:numFmt w:val="upperLetter"/>
      <w:lvlText w:val="%2."/>
      <w:lvlJc w:val="left"/>
      <w:pPr>
        <w:ind w:left="1080" w:hanging="360"/>
      </w:pPr>
      <w:rPr>
        <w:rFonts w:cs="Times New Roman" w:hint="default"/>
      </w:rPr>
    </w:lvl>
    <w:lvl w:ilvl="2">
      <w:start w:val="1"/>
      <w:numFmt w:val="decimal"/>
      <w:lvlText w:val="%3."/>
      <w:lvlJc w:val="left"/>
      <w:pPr>
        <w:ind w:left="1800" w:hanging="360"/>
      </w:pPr>
      <w:rPr>
        <w:rFonts w:cs="Times New Roman" w:hint="default"/>
      </w:rPr>
    </w:lvl>
    <w:lvl w:ilvl="3">
      <w:start w:val="1"/>
      <w:numFmt w:val="lowerLetter"/>
      <w:lvlText w:val="%4)"/>
      <w:lvlJc w:val="left"/>
      <w:pPr>
        <w:ind w:left="2520"/>
      </w:pPr>
      <w:rPr>
        <w:rFonts w:cs="Times New Roman" w:hint="default"/>
      </w:rPr>
    </w:lvl>
    <w:lvl w:ilvl="4">
      <w:start w:val="1"/>
      <w:numFmt w:val="decimal"/>
      <w:lvlText w:val="(%5)"/>
      <w:lvlJc w:val="left"/>
      <w:pPr>
        <w:ind w:left="3240"/>
      </w:pPr>
      <w:rPr>
        <w:rFonts w:cs="Times New Roman" w:hint="default"/>
      </w:rPr>
    </w:lvl>
    <w:lvl w:ilvl="5">
      <w:start w:val="1"/>
      <w:numFmt w:val="lowerLetter"/>
      <w:lvlText w:val="(%6)"/>
      <w:lvlJc w:val="left"/>
      <w:pPr>
        <w:ind w:left="3960"/>
      </w:pPr>
      <w:rPr>
        <w:rFonts w:cs="Times New Roman" w:hint="default"/>
      </w:rPr>
    </w:lvl>
    <w:lvl w:ilvl="6">
      <w:start w:val="1"/>
      <w:numFmt w:val="lowerRoman"/>
      <w:lvlText w:val="(%7)"/>
      <w:lvlJc w:val="left"/>
      <w:pPr>
        <w:ind w:left="4680"/>
      </w:pPr>
      <w:rPr>
        <w:rFonts w:cs="Times New Roman" w:hint="default"/>
      </w:rPr>
    </w:lvl>
    <w:lvl w:ilvl="7">
      <w:start w:val="1"/>
      <w:numFmt w:val="lowerLetter"/>
      <w:lvlText w:val="(%8)"/>
      <w:lvlJc w:val="left"/>
      <w:pPr>
        <w:ind w:left="5400"/>
      </w:pPr>
      <w:rPr>
        <w:rFonts w:cs="Times New Roman" w:hint="default"/>
      </w:rPr>
    </w:lvl>
    <w:lvl w:ilvl="8">
      <w:start w:val="1"/>
      <w:numFmt w:val="lowerRoman"/>
      <w:lvlText w:val="(%9)"/>
      <w:lvlJc w:val="left"/>
      <w:pPr>
        <w:ind w:left="6120"/>
      </w:pPr>
      <w:rPr>
        <w:rFonts w:cs="Times New Roman" w:hint="default"/>
      </w:rPr>
    </w:lvl>
  </w:abstractNum>
  <w:abstractNum w:abstractNumId="12">
    <w:nsid w:val="075F6FE7"/>
    <w:multiLevelType w:val="multilevel"/>
    <w:tmpl w:val="4BD0DD7C"/>
    <w:lvl w:ilvl="0">
      <w:start w:val="1"/>
      <w:numFmt w:val="decimal"/>
      <w:lvlText w:val="%1"/>
      <w:lvlJc w:val="left"/>
      <w:pPr>
        <w:tabs>
          <w:tab w:val="num" w:pos="432"/>
        </w:tabs>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24" w:hanging="864"/>
      </w:pPr>
      <w:rPr>
        <w:rFonts w:cs="Times New Roman" w:hint="default"/>
      </w:rPr>
    </w:lvl>
    <w:lvl w:ilvl="4">
      <w:start w:val="1"/>
      <w:numFmt w:val="decimal"/>
      <w:lvlText w:val="%1.%2.%3.%4.%5"/>
      <w:lvlJc w:val="left"/>
      <w:pPr>
        <w:ind w:left="1368" w:hanging="1008"/>
      </w:pPr>
      <w:rPr>
        <w:rFonts w:cs="Times New Roman" w:hint="default"/>
      </w:rPr>
    </w:lvl>
    <w:lvl w:ilvl="5">
      <w:start w:val="1"/>
      <w:numFmt w:val="decimal"/>
      <w:lvlText w:val="%1.%2.%3.%4.%5.%6"/>
      <w:lvlJc w:val="left"/>
      <w:pPr>
        <w:ind w:left="1512" w:hanging="1152"/>
      </w:pPr>
      <w:rPr>
        <w:rFonts w:cs="Times New Roman" w:hint="default"/>
      </w:rPr>
    </w:lvl>
    <w:lvl w:ilvl="6">
      <w:start w:val="1"/>
      <w:numFmt w:val="decimal"/>
      <w:lvlText w:val="%1.%2.%3.%4.%5.%6.%7"/>
      <w:lvlJc w:val="left"/>
      <w:pPr>
        <w:ind w:left="1656" w:hanging="1296"/>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944" w:hanging="1584"/>
      </w:pPr>
      <w:rPr>
        <w:rFonts w:cs="Times New Roman" w:hint="default"/>
      </w:rPr>
    </w:lvl>
  </w:abstractNum>
  <w:abstractNum w:abstractNumId="13">
    <w:nsid w:val="085673FF"/>
    <w:multiLevelType w:val="hybridMultilevel"/>
    <w:tmpl w:val="A582E2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1A92940"/>
    <w:multiLevelType w:val="multilevel"/>
    <w:tmpl w:val="9438B294"/>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15">
    <w:nsid w:val="17112B7E"/>
    <w:multiLevelType w:val="multilevel"/>
    <w:tmpl w:val="36A83C18"/>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16">
    <w:nsid w:val="17CC294F"/>
    <w:multiLevelType w:val="hybridMultilevel"/>
    <w:tmpl w:val="63FE64E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9BB4DE2"/>
    <w:multiLevelType w:val="hybridMultilevel"/>
    <w:tmpl w:val="288AA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A15600E"/>
    <w:multiLevelType w:val="hybridMultilevel"/>
    <w:tmpl w:val="86CA6FB4"/>
    <w:lvl w:ilvl="0" w:tplc="5A2A880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B4B4FE5"/>
    <w:multiLevelType w:val="multilevel"/>
    <w:tmpl w:val="A9107A64"/>
    <w:lvl w:ilvl="0">
      <w:start w:val="1"/>
      <w:numFmt w:val="decimal"/>
      <w:lvlText w:val="%1"/>
      <w:lvlJc w:val="left"/>
      <w:pPr>
        <w:ind w:left="792" w:hanging="432"/>
      </w:pPr>
      <w:rPr>
        <w:rFonts w:cs="Times New Roman" w:hint="default"/>
      </w:rPr>
    </w:lvl>
    <w:lvl w:ilvl="1">
      <w:start w:val="1"/>
      <w:numFmt w:val="decimal"/>
      <w:lvlText w:val="%1.%2"/>
      <w:lvlJc w:val="left"/>
      <w:pPr>
        <w:ind w:left="936" w:hanging="576"/>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24" w:hanging="864"/>
      </w:pPr>
      <w:rPr>
        <w:rFonts w:cs="Times New Roman" w:hint="default"/>
      </w:rPr>
    </w:lvl>
    <w:lvl w:ilvl="4">
      <w:start w:val="1"/>
      <w:numFmt w:val="decimal"/>
      <w:lvlText w:val="%1.%2.%3.%4.%5"/>
      <w:lvlJc w:val="left"/>
      <w:pPr>
        <w:ind w:left="1368" w:hanging="1008"/>
      </w:pPr>
      <w:rPr>
        <w:rFonts w:cs="Times New Roman" w:hint="default"/>
      </w:rPr>
    </w:lvl>
    <w:lvl w:ilvl="5">
      <w:start w:val="1"/>
      <w:numFmt w:val="decimal"/>
      <w:lvlText w:val="%1.%2.%3.%4.%5.%6"/>
      <w:lvlJc w:val="left"/>
      <w:pPr>
        <w:ind w:left="1512" w:hanging="1152"/>
      </w:pPr>
      <w:rPr>
        <w:rFonts w:cs="Times New Roman" w:hint="default"/>
      </w:rPr>
    </w:lvl>
    <w:lvl w:ilvl="6">
      <w:start w:val="1"/>
      <w:numFmt w:val="decimal"/>
      <w:lvlText w:val="%1.%2.%3.%4.%5.%6.%7"/>
      <w:lvlJc w:val="left"/>
      <w:pPr>
        <w:ind w:left="1656" w:hanging="1296"/>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944" w:hanging="1584"/>
      </w:pPr>
      <w:rPr>
        <w:rFonts w:cs="Times New Roman" w:hint="default"/>
      </w:rPr>
    </w:lvl>
  </w:abstractNum>
  <w:abstractNum w:abstractNumId="20">
    <w:nsid w:val="1E5670AF"/>
    <w:multiLevelType w:val="multilevel"/>
    <w:tmpl w:val="E548AC72"/>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21">
    <w:nsid w:val="2B8664B3"/>
    <w:multiLevelType w:val="hybridMultilevel"/>
    <w:tmpl w:val="F2427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053383"/>
    <w:multiLevelType w:val="multilevel"/>
    <w:tmpl w:val="10CE0BA4"/>
    <w:lvl w:ilvl="0">
      <w:start w:val="1"/>
      <w:numFmt w:val="upperLetter"/>
      <w:lvlText w:val="%1."/>
      <w:lvlJc w:val="left"/>
      <w:pPr>
        <w:tabs>
          <w:tab w:val="num" w:pos="2347"/>
        </w:tabs>
        <w:ind w:left="2347" w:hanging="360"/>
      </w:pPr>
      <w:rPr>
        <w:rFonts w:cs="Times New Roman"/>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23">
    <w:nsid w:val="35861F31"/>
    <w:multiLevelType w:val="hybridMultilevel"/>
    <w:tmpl w:val="E2264A60"/>
    <w:lvl w:ilvl="0" w:tplc="7A6ABE7A">
      <w:start w:val="4"/>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B724C18"/>
    <w:multiLevelType w:val="multilevel"/>
    <w:tmpl w:val="70C47BF4"/>
    <w:lvl w:ilvl="0">
      <w:start w:val="1"/>
      <w:numFmt w:val="decimal"/>
      <w:lvlText w:val="%1"/>
      <w:lvlJc w:val="left"/>
      <w:pPr>
        <w:ind w:left="792" w:hanging="792"/>
      </w:pPr>
      <w:rPr>
        <w:rFonts w:cs="Times New Roman" w:hint="default"/>
      </w:rPr>
    </w:lvl>
    <w:lvl w:ilvl="1">
      <w:start w:val="1"/>
      <w:numFmt w:val="decimal"/>
      <w:lvlText w:val="%1.%2"/>
      <w:lvlJc w:val="left"/>
      <w:pPr>
        <w:ind w:left="936" w:hanging="576"/>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24" w:hanging="864"/>
      </w:pPr>
      <w:rPr>
        <w:rFonts w:cs="Times New Roman" w:hint="default"/>
      </w:rPr>
    </w:lvl>
    <w:lvl w:ilvl="4">
      <w:start w:val="1"/>
      <w:numFmt w:val="decimal"/>
      <w:lvlText w:val="%1.%2.%3.%4.%5"/>
      <w:lvlJc w:val="left"/>
      <w:pPr>
        <w:ind w:left="1368" w:hanging="1008"/>
      </w:pPr>
      <w:rPr>
        <w:rFonts w:cs="Times New Roman" w:hint="default"/>
      </w:rPr>
    </w:lvl>
    <w:lvl w:ilvl="5">
      <w:start w:val="1"/>
      <w:numFmt w:val="decimal"/>
      <w:lvlText w:val="%1.%2.%3.%4.%5.%6"/>
      <w:lvlJc w:val="left"/>
      <w:pPr>
        <w:ind w:left="1512" w:hanging="1152"/>
      </w:pPr>
      <w:rPr>
        <w:rFonts w:cs="Times New Roman" w:hint="default"/>
      </w:rPr>
    </w:lvl>
    <w:lvl w:ilvl="6">
      <w:start w:val="1"/>
      <w:numFmt w:val="decimal"/>
      <w:lvlText w:val="%1.%2.%3.%4.%5.%6.%7"/>
      <w:lvlJc w:val="left"/>
      <w:pPr>
        <w:ind w:left="1656" w:hanging="1296"/>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944" w:hanging="1584"/>
      </w:pPr>
      <w:rPr>
        <w:rFonts w:cs="Times New Roman" w:hint="default"/>
      </w:rPr>
    </w:lvl>
  </w:abstractNum>
  <w:abstractNum w:abstractNumId="25">
    <w:nsid w:val="3FC81B8E"/>
    <w:multiLevelType w:val="hybridMultilevel"/>
    <w:tmpl w:val="92A41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35F673F"/>
    <w:multiLevelType w:val="multilevel"/>
    <w:tmpl w:val="70644942"/>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27">
    <w:nsid w:val="46700C4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4A450D1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B3A2E37"/>
    <w:multiLevelType w:val="multilevel"/>
    <w:tmpl w:val="C1E86246"/>
    <w:lvl w:ilvl="0">
      <w:start w:val="1"/>
      <w:numFmt w:val="decimal"/>
      <w:lvlText w:val="%1."/>
      <w:lvlJc w:val="left"/>
      <w:pPr>
        <w:tabs>
          <w:tab w:val="num" w:pos="2347"/>
        </w:tabs>
        <w:ind w:left="2347" w:hanging="360"/>
      </w:pPr>
      <w:rPr>
        <w:rFonts w:cs="Times New Roman"/>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30">
    <w:nsid w:val="4D47585B"/>
    <w:multiLevelType w:val="hybridMultilevel"/>
    <w:tmpl w:val="B16280E8"/>
    <w:lvl w:ilvl="0" w:tplc="9E603092">
      <w:start w:val="1"/>
      <w:numFmt w:val="decimal"/>
      <w:lvlText w:val="%1."/>
      <w:lvlJc w:val="left"/>
      <w:pPr>
        <w:tabs>
          <w:tab w:val="num" w:pos="720"/>
        </w:tabs>
        <w:ind w:left="1080" w:hanging="360"/>
      </w:pPr>
      <w:rPr>
        <w:rFonts w:cs="Times New Roman" w:hint="default"/>
      </w:rPr>
    </w:lvl>
    <w:lvl w:ilvl="1" w:tplc="04090019" w:tentative="1">
      <w:start w:val="1"/>
      <w:numFmt w:val="lowerLetter"/>
      <w:lvlText w:val="%2."/>
      <w:lvlJc w:val="left"/>
      <w:pPr>
        <w:tabs>
          <w:tab w:val="num" w:pos="3067"/>
        </w:tabs>
        <w:ind w:left="3067" w:hanging="360"/>
      </w:pPr>
      <w:rPr>
        <w:rFonts w:cs="Times New Roman"/>
      </w:rPr>
    </w:lvl>
    <w:lvl w:ilvl="2" w:tplc="0409001B" w:tentative="1">
      <w:start w:val="1"/>
      <w:numFmt w:val="lowerRoman"/>
      <w:lvlText w:val="%3."/>
      <w:lvlJc w:val="right"/>
      <w:pPr>
        <w:tabs>
          <w:tab w:val="num" w:pos="3787"/>
        </w:tabs>
        <w:ind w:left="3787" w:hanging="180"/>
      </w:pPr>
      <w:rPr>
        <w:rFonts w:cs="Times New Roman"/>
      </w:rPr>
    </w:lvl>
    <w:lvl w:ilvl="3" w:tplc="0409000F" w:tentative="1">
      <w:start w:val="1"/>
      <w:numFmt w:val="decimal"/>
      <w:lvlText w:val="%4."/>
      <w:lvlJc w:val="left"/>
      <w:pPr>
        <w:tabs>
          <w:tab w:val="num" w:pos="4507"/>
        </w:tabs>
        <w:ind w:left="4507" w:hanging="360"/>
      </w:pPr>
      <w:rPr>
        <w:rFonts w:cs="Times New Roman"/>
      </w:rPr>
    </w:lvl>
    <w:lvl w:ilvl="4" w:tplc="04090019" w:tentative="1">
      <w:start w:val="1"/>
      <w:numFmt w:val="lowerLetter"/>
      <w:lvlText w:val="%5."/>
      <w:lvlJc w:val="left"/>
      <w:pPr>
        <w:tabs>
          <w:tab w:val="num" w:pos="5227"/>
        </w:tabs>
        <w:ind w:left="5227" w:hanging="360"/>
      </w:pPr>
      <w:rPr>
        <w:rFonts w:cs="Times New Roman"/>
      </w:rPr>
    </w:lvl>
    <w:lvl w:ilvl="5" w:tplc="0409001B" w:tentative="1">
      <w:start w:val="1"/>
      <w:numFmt w:val="lowerRoman"/>
      <w:lvlText w:val="%6."/>
      <w:lvlJc w:val="right"/>
      <w:pPr>
        <w:tabs>
          <w:tab w:val="num" w:pos="5947"/>
        </w:tabs>
        <w:ind w:left="5947" w:hanging="180"/>
      </w:pPr>
      <w:rPr>
        <w:rFonts w:cs="Times New Roman"/>
      </w:rPr>
    </w:lvl>
    <w:lvl w:ilvl="6" w:tplc="0409000F" w:tentative="1">
      <w:start w:val="1"/>
      <w:numFmt w:val="decimal"/>
      <w:lvlText w:val="%7."/>
      <w:lvlJc w:val="left"/>
      <w:pPr>
        <w:tabs>
          <w:tab w:val="num" w:pos="6667"/>
        </w:tabs>
        <w:ind w:left="6667" w:hanging="360"/>
      </w:pPr>
      <w:rPr>
        <w:rFonts w:cs="Times New Roman"/>
      </w:rPr>
    </w:lvl>
    <w:lvl w:ilvl="7" w:tplc="04090019" w:tentative="1">
      <w:start w:val="1"/>
      <w:numFmt w:val="lowerLetter"/>
      <w:lvlText w:val="%8."/>
      <w:lvlJc w:val="left"/>
      <w:pPr>
        <w:tabs>
          <w:tab w:val="num" w:pos="7387"/>
        </w:tabs>
        <w:ind w:left="7387" w:hanging="360"/>
      </w:pPr>
      <w:rPr>
        <w:rFonts w:cs="Times New Roman"/>
      </w:rPr>
    </w:lvl>
    <w:lvl w:ilvl="8" w:tplc="0409001B" w:tentative="1">
      <w:start w:val="1"/>
      <w:numFmt w:val="lowerRoman"/>
      <w:lvlText w:val="%9."/>
      <w:lvlJc w:val="right"/>
      <w:pPr>
        <w:tabs>
          <w:tab w:val="num" w:pos="8107"/>
        </w:tabs>
        <w:ind w:left="8107" w:hanging="180"/>
      </w:pPr>
      <w:rPr>
        <w:rFonts w:cs="Times New Roman"/>
      </w:rPr>
    </w:lvl>
  </w:abstractNum>
  <w:abstractNum w:abstractNumId="31">
    <w:nsid w:val="546207A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58184910"/>
    <w:multiLevelType w:val="hybridMultilevel"/>
    <w:tmpl w:val="460E0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6D3CC6"/>
    <w:multiLevelType w:val="hybridMultilevel"/>
    <w:tmpl w:val="F3DE35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36744E7"/>
    <w:multiLevelType w:val="hybridMultilevel"/>
    <w:tmpl w:val="4CC6B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B66B13"/>
    <w:multiLevelType w:val="multilevel"/>
    <w:tmpl w:val="FF98003E"/>
    <w:lvl w:ilvl="0">
      <w:start w:val="1"/>
      <w:numFmt w:val="decimal"/>
      <w:lvlText w:val="%1"/>
      <w:lvlJc w:val="left"/>
      <w:pPr>
        <w:tabs>
          <w:tab w:val="num" w:pos="432"/>
        </w:tabs>
      </w:pPr>
      <w:rPr>
        <w:rFonts w:cs="Times New Roman" w:hint="default"/>
      </w:rPr>
    </w:lvl>
    <w:lvl w:ilvl="1">
      <w:start w:val="1"/>
      <w:numFmt w:val="decimal"/>
      <w:lvlText w:val="%1.%2"/>
      <w:lvlJc w:val="left"/>
      <w:pPr>
        <w:ind w:left="936" w:hanging="576"/>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24" w:hanging="864"/>
      </w:pPr>
      <w:rPr>
        <w:rFonts w:cs="Times New Roman" w:hint="default"/>
      </w:rPr>
    </w:lvl>
    <w:lvl w:ilvl="4">
      <w:start w:val="1"/>
      <w:numFmt w:val="decimal"/>
      <w:lvlText w:val="%1.%2.%3.%4.%5"/>
      <w:lvlJc w:val="left"/>
      <w:pPr>
        <w:ind w:left="1368" w:hanging="1008"/>
      </w:pPr>
      <w:rPr>
        <w:rFonts w:cs="Times New Roman" w:hint="default"/>
      </w:rPr>
    </w:lvl>
    <w:lvl w:ilvl="5">
      <w:start w:val="1"/>
      <w:numFmt w:val="decimal"/>
      <w:lvlText w:val="%1.%2.%3.%4.%5.%6"/>
      <w:lvlJc w:val="left"/>
      <w:pPr>
        <w:ind w:left="1512" w:hanging="1152"/>
      </w:pPr>
      <w:rPr>
        <w:rFonts w:cs="Times New Roman" w:hint="default"/>
      </w:rPr>
    </w:lvl>
    <w:lvl w:ilvl="6">
      <w:start w:val="1"/>
      <w:numFmt w:val="decimal"/>
      <w:lvlText w:val="%1.%2.%3.%4.%5.%6.%7"/>
      <w:lvlJc w:val="left"/>
      <w:pPr>
        <w:ind w:left="1656" w:hanging="1296"/>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944" w:hanging="1584"/>
      </w:pPr>
      <w:rPr>
        <w:rFonts w:cs="Times New Roman" w:hint="default"/>
      </w:rPr>
    </w:lvl>
  </w:abstractNum>
  <w:abstractNum w:abstractNumId="36">
    <w:nsid w:val="6AD00D6F"/>
    <w:multiLevelType w:val="multilevel"/>
    <w:tmpl w:val="3A425C7C"/>
    <w:lvl w:ilvl="0">
      <w:start w:val="1"/>
      <w:numFmt w:val="decimal"/>
      <w:pStyle w:val="Heading1"/>
      <w:lvlText w:val="%1"/>
      <w:lvlJc w:val="left"/>
      <w:pPr>
        <w:tabs>
          <w:tab w:val="num" w:pos="432"/>
        </w:tabs>
      </w:pPr>
      <w:rPr>
        <w:rFonts w:cs="Times New Roman" w:hint="default"/>
      </w:rPr>
    </w:lvl>
    <w:lvl w:ilvl="1">
      <w:start w:val="1"/>
      <w:numFmt w:val="decimal"/>
      <w:pStyle w:val="Heading2"/>
      <w:lvlText w:val="%1.%2"/>
      <w:lvlJc w:val="left"/>
      <w:pPr>
        <w:tabs>
          <w:tab w:val="num" w:pos="360"/>
        </w:tabs>
        <w:ind w:left="360" w:hanging="360"/>
      </w:pPr>
      <w:rPr>
        <w:rFonts w:cs="Times New Roman" w:hint="default"/>
      </w:rPr>
    </w:lvl>
    <w:lvl w:ilvl="2">
      <w:start w:val="1"/>
      <w:numFmt w:val="decimal"/>
      <w:pStyle w:val="Heading3"/>
      <w:lvlText w:val="%1.%2.%3"/>
      <w:lvlJc w:val="left"/>
      <w:pPr>
        <w:tabs>
          <w:tab w:val="num" w:pos="360"/>
        </w:tabs>
        <w:ind w:left="360" w:hanging="360"/>
      </w:pPr>
      <w:rPr>
        <w:rFonts w:cs="Times New Roman" w:hint="default"/>
      </w:rPr>
    </w:lvl>
    <w:lvl w:ilvl="3">
      <w:start w:val="1"/>
      <w:numFmt w:val="decimal"/>
      <w:pStyle w:val="Heading4"/>
      <w:lvlText w:val="%1.%2.%3.%4"/>
      <w:lvlJc w:val="left"/>
      <w:pPr>
        <w:ind w:left="1224" w:hanging="864"/>
      </w:pPr>
      <w:rPr>
        <w:rFonts w:cs="Times New Roman" w:hint="default"/>
      </w:rPr>
    </w:lvl>
    <w:lvl w:ilvl="4">
      <w:start w:val="1"/>
      <w:numFmt w:val="decimal"/>
      <w:pStyle w:val="Heading5"/>
      <w:lvlText w:val="%1.%2.%3.%4.%5"/>
      <w:lvlJc w:val="left"/>
      <w:pPr>
        <w:ind w:left="1368" w:hanging="1008"/>
      </w:pPr>
      <w:rPr>
        <w:rFonts w:cs="Times New Roman" w:hint="default"/>
      </w:rPr>
    </w:lvl>
    <w:lvl w:ilvl="5">
      <w:start w:val="1"/>
      <w:numFmt w:val="decimal"/>
      <w:pStyle w:val="Heading6"/>
      <w:lvlText w:val="%1.%2.%3.%4.%5.%6"/>
      <w:lvlJc w:val="left"/>
      <w:pPr>
        <w:ind w:left="1512" w:hanging="1152"/>
      </w:pPr>
      <w:rPr>
        <w:rFonts w:cs="Times New Roman" w:hint="default"/>
      </w:rPr>
    </w:lvl>
    <w:lvl w:ilvl="6">
      <w:start w:val="1"/>
      <w:numFmt w:val="decimal"/>
      <w:pStyle w:val="Heading7"/>
      <w:lvlText w:val="%1.%2.%3.%4.%5.%6.%7"/>
      <w:lvlJc w:val="left"/>
      <w:pPr>
        <w:ind w:left="1656" w:hanging="1296"/>
      </w:pPr>
      <w:rPr>
        <w:rFonts w:cs="Times New Roman" w:hint="default"/>
      </w:rPr>
    </w:lvl>
    <w:lvl w:ilvl="7">
      <w:start w:val="1"/>
      <w:numFmt w:val="decimal"/>
      <w:pStyle w:val="Heading8"/>
      <w:lvlText w:val="%1.%2.%3.%4.%5.%6.%7.%8"/>
      <w:lvlJc w:val="left"/>
      <w:pPr>
        <w:ind w:left="1800" w:hanging="1440"/>
      </w:pPr>
      <w:rPr>
        <w:rFonts w:cs="Times New Roman" w:hint="default"/>
      </w:rPr>
    </w:lvl>
    <w:lvl w:ilvl="8">
      <w:start w:val="1"/>
      <w:numFmt w:val="decimal"/>
      <w:pStyle w:val="Heading9"/>
      <w:lvlText w:val="%1.%2.%3.%4.%5.%6.%7.%8.%9"/>
      <w:lvlJc w:val="left"/>
      <w:pPr>
        <w:ind w:left="1944" w:hanging="1584"/>
      </w:pPr>
      <w:rPr>
        <w:rFonts w:cs="Times New Roman" w:hint="default"/>
      </w:rPr>
    </w:lvl>
  </w:abstractNum>
  <w:abstractNum w:abstractNumId="37">
    <w:nsid w:val="6C693A5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79230512"/>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7DFA2B8F"/>
    <w:multiLevelType w:val="hybridMultilevel"/>
    <w:tmpl w:val="897AB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34"/>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36"/>
  </w:num>
  <w:num w:numId="15">
    <w:abstractNumId w:val="30"/>
  </w:num>
  <w:num w:numId="16">
    <w:abstractNumId w:val="29"/>
  </w:num>
  <w:num w:numId="17">
    <w:abstractNumId w:val="22"/>
  </w:num>
  <w:num w:numId="18">
    <w:abstractNumId w:val="15"/>
  </w:num>
  <w:num w:numId="19">
    <w:abstractNumId w:val="30"/>
    <w:lvlOverride w:ilvl="0">
      <w:startOverride w:val="1"/>
    </w:lvlOverride>
  </w:num>
  <w:num w:numId="20">
    <w:abstractNumId w:val="14"/>
  </w:num>
  <w:num w:numId="21">
    <w:abstractNumId w:val="26"/>
  </w:num>
  <w:num w:numId="22">
    <w:abstractNumId w:val="30"/>
    <w:lvlOverride w:ilvl="0">
      <w:startOverride w:val="1"/>
    </w:lvlOverride>
  </w:num>
  <w:num w:numId="23">
    <w:abstractNumId w:val="20"/>
  </w:num>
  <w:num w:numId="24">
    <w:abstractNumId w:val="30"/>
    <w:lvlOverride w:ilvl="0">
      <w:startOverride w:val="1"/>
    </w:lvlOverride>
  </w:num>
  <w:num w:numId="25">
    <w:abstractNumId w:val="0"/>
  </w:num>
  <w:num w:numId="26">
    <w:abstractNumId w:val="38"/>
  </w:num>
  <w:num w:numId="27">
    <w:abstractNumId w:val="37"/>
  </w:num>
  <w:num w:numId="28">
    <w:abstractNumId w:val="31"/>
  </w:num>
  <w:num w:numId="29">
    <w:abstractNumId w:val="28"/>
  </w:num>
  <w:num w:numId="30">
    <w:abstractNumId w:val="27"/>
  </w:num>
  <w:num w:numId="31">
    <w:abstractNumId w:val="11"/>
  </w:num>
  <w:num w:numId="32">
    <w:abstractNumId w:val="19"/>
  </w:num>
  <w:num w:numId="33">
    <w:abstractNumId w:val="24"/>
  </w:num>
  <w:num w:numId="34">
    <w:abstractNumId w:val="35"/>
  </w:num>
  <w:num w:numId="35">
    <w:abstractNumId w:val="12"/>
  </w:num>
  <w:num w:numId="36">
    <w:abstractNumId w:val="25"/>
  </w:num>
  <w:num w:numId="37">
    <w:abstractNumId w:val="32"/>
  </w:num>
  <w:num w:numId="38">
    <w:abstractNumId w:val="21"/>
  </w:num>
  <w:num w:numId="39">
    <w:abstractNumId w:val="17"/>
  </w:num>
  <w:num w:numId="40">
    <w:abstractNumId w:val="33"/>
  </w:num>
  <w:num w:numId="41">
    <w:abstractNumId w:val="13"/>
  </w:num>
  <w:num w:numId="42">
    <w:abstractNumId w:val="39"/>
  </w:num>
  <w:num w:numId="4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08E2"/>
    <w:rsid w:val="00006991"/>
    <w:rsid w:val="000073AC"/>
    <w:rsid w:val="0003092F"/>
    <w:rsid w:val="00035E17"/>
    <w:rsid w:val="0004778E"/>
    <w:rsid w:val="000541FD"/>
    <w:rsid w:val="00064A18"/>
    <w:rsid w:val="0006518B"/>
    <w:rsid w:val="000755E0"/>
    <w:rsid w:val="000A11F7"/>
    <w:rsid w:val="000B0173"/>
    <w:rsid w:val="000D61EF"/>
    <w:rsid w:val="000E4BA5"/>
    <w:rsid w:val="000E4DCE"/>
    <w:rsid w:val="00121D8F"/>
    <w:rsid w:val="00133401"/>
    <w:rsid w:val="00133937"/>
    <w:rsid w:val="001452A4"/>
    <w:rsid w:val="00164382"/>
    <w:rsid w:val="001709CE"/>
    <w:rsid w:val="001766D8"/>
    <w:rsid w:val="00192A00"/>
    <w:rsid w:val="00194FA9"/>
    <w:rsid w:val="001A0DD2"/>
    <w:rsid w:val="001A7A06"/>
    <w:rsid w:val="001B1B75"/>
    <w:rsid w:val="001B33C1"/>
    <w:rsid w:val="001C19A2"/>
    <w:rsid w:val="001C39C4"/>
    <w:rsid w:val="001F4A28"/>
    <w:rsid w:val="001F68C1"/>
    <w:rsid w:val="00201EF2"/>
    <w:rsid w:val="00204E8B"/>
    <w:rsid w:val="00217B9F"/>
    <w:rsid w:val="00250C5A"/>
    <w:rsid w:val="002562EF"/>
    <w:rsid w:val="00261094"/>
    <w:rsid w:val="00266AB1"/>
    <w:rsid w:val="002962FC"/>
    <w:rsid w:val="002C0A04"/>
    <w:rsid w:val="002D1CFD"/>
    <w:rsid w:val="002D4261"/>
    <w:rsid w:val="002E28C1"/>
    <w:rsid w:val="00320DB0"/>
    <w:rsid w:val="00360A60"/>
    <w:rsid w:val="00367681"/>
    <w:rsid w:val="00380429"/>
    <w:rsid w:val="0038606F"/>
    <w:rsid w:val="003904CB"/>
    <w:rsid w:val="003D7A22"/>
    <w:rsid w:val="003E0578"/>
    <w:rsid w:val="003E07EB"/>
    <w:rsid w:val="003E2DCC"/>
    <w:rsid w:val="003E4851"/>
    <w:rsid w:val="003E7A43"/>
    <w:rsid w:val="003F069F"/>
    <w:rsid w:val="003F22F8"/>
    <w:rsid w:val="00413067"/>
    <w:rsid w:val="00417AE6"/>
    <w:rsid w:val="00420EAB"/>
    <w:rsid w:val="00422E49"/>
    <w:rsid w:val="00432469"/>
    <w:rsid w:val="00447B73"/>
    <w:rsid w:val="004837DF"/>
    <w:rsid w:val="00486724"/>
    <w:rsid w:val="00493391"/>
    <w:rsid w:val="004B19CF"/>
    <w:rsid w:val="004C5691"/>
    <w:rsid w:val="004C7CD3"/>
    <w:rsid w:val="004D205D"/>
    <w:rsid w:val="004D675C"/>
    <w:rsid w:val="004E3D37"/>
    <w:rsid w:val="00512BC8"/>
    <w:rsid w:val="00513AFC"/>
    <w:rsid w:val="00524D96"/>
    <w:rsid w:val="0052780B"/>
    <w:rsid w:val="00531354"/>
    <w:rsid w:val="00533F6B"/>
    <w:rsid w:val="00553C31"/>
    <w:rsid w:val="00570B1C"/>
    <w:rsid w:val="005B21CD"/>
    <w:rsid w:val="005C7FEB"/>
    <w:rsid w:val="005D19D5"/>
    <w:rsid w:val="005F00DC"/>
    <w:rsid w:val="0060621F"/>
    <w:rsid w:val="00611A00"/>
    <w:rsid w:val="00650AE9"/>
    <w:rsid w:val="00660DF8"/>
    <w:rsid w:val="00665FF4"/>
    <w:rsid w:val="00675FD1"/>
    <w:rsid w:val="006805C9"/>
    <w:rsid w:val="006A4CAA"/>
    <w:rsid w:val="006C4914"/>
    <w:rsid w:val="006D5FC2"/>
    <w:rsid w:val="006D7EF6"/>
    <w:rsid w:val="006E5776"/>
    <w:rsid w:val="006E5C53"/>
    <w:rsid w:val="006F5C39"/>
    <w:rsid w:val="006F7058"/>
    <w:rsid w:val="006F71D2"/>
    <w:rsid w:val="00703C63"/>
    <w:rsid w:val="00703CA6"/>
    <w:rsid w:val="00710EC9"/>
    <w:rsid w:val="00716833"/>
    <w:rsid w:val="00716A70"/>
    <w:rsid w:val="00716E4A"/>
    <w:rsid w:val="00722695"/>
    <w:rsid w:val="00727F4C"/>
    <w:rsid w:val="007449C3"/>
    <w:rsid w:val="00747A99"/>
    <w:rsid w:val="00750214"/>
    <w:rsid w:val="00751210"/>
    <w:rsid w:val="0075151A"/>
    <w:rsid w:val="00755BBE"/>
    <w:rsid w:val="00786D68"/>
    <w:rsid w:val="00791ED1"/>
    <w:rsid w:val="007971F7"/>
    <w:rsid w:val="007C3383"/>
    <w:rsid w:val="007C7272"/>
    <w:rsid w:val="007D5132"/>
    <w:rsid w:val="007E19F1"/>
    <w:rsid w:val="007F4825"/>
    <w:rsid w:val="00814ADB"/>
    <w:rsid w:val="00821CAB"/>
    <w:rsid w:val="00850F7A"/>
    <w:rsid w:val="00851116"/>
    <w:rsid w:val="00864FE7"/>
    <w:rsid w:val="00895664"/>
    <w:rsid w:val="008A4605"/>
    <w:rsid w:val="008A6A4B"/>
    <w:rsid w:val="008F0085"/>
    <w:rsid w:val="008F78CC"/>
    <w:rsid w:val="00900FF5"/>
    <w:rsid w:val="00902600"/>
    <w:rsid w:val="00903260"/>
    <w:rsid w:val="00921B30"/>
    <w:rsid w:val="00936798"/>
    <w:rsid w:val="00937D1F"/>
    <w:rsid w:val="00937FB4"/>
    <w:rsid w:val="009541C8"/>
    <w:rsid w:val="00971CFB"/>
    <w:rsid w:val="00971D72"/>
    <w:rsid w:val="009815AA"/>
    <w:rsid w:val="009A7F04"/>
    <w:rsid w:val="009B0C31"/>
    <w:rsid w:val="009F1DF0"/>
    <w:rsid w:val="009F6E82"/>
    <w:rsid w:val="00A13EE9"/>
    <w:rsid w:val="00A15AF6"/>
    <w:rsid w:val="00A75E44"/>
    <w:rsid w:val="00AA0BE1"/>
    <w:rsid w:val="00AB5002"/>
    <w:rsid w:val="00AC2A4F"/>
    <w:rsid w:val="00AD1359"/>
    <w:rsid w:val="00AD5EF7"/>
    <w:rsid w:val="00AF30D5"/>
    <w:rsid w:val="00B13B43"/>
    <w:rsid w:val="00B222F2"/>
    <w:rsid w:val="00B2274A"/>
    <w:rsid w:val="00B31C3A"/>
    <w:rsid w:val="00B54EB6"/>
    <w:rsid w:val="00B55B20"/>
    <w:rsid w:val="00B708E2"/>
    <w:rsid w:val="00B76FCE"/>
    <w:rsid w:val="00B875FE"/>
    <w:rsid w:val="00BB4709"/>
    <w:rsid w:val="00BB67C6"/>
    <w:rsid w:val="00BC2531"/>
    <w:rsid w:val="00BC56BF"/>
    <w:rsid w:val="00BD055F"/>
    <w:rsid w:val="00C64C82"/>
    <w:rsid w:val="00CC52C9"/>
    <w:rsid w:val="00CF141E"/>
    <w:rsid w:val="00CF5C04"/>
    <w:rsid w:val="00CF5EEE"/>
    <w:rsid w:val="00D10FCF"/>
    <w:rsid w:val="00D135B7"/>
    <w:rsid w:val="00D55BB1"/>
    <w:rsid w:val="00D85EFA"/>
    <w:rsid w:val="00D95932"/>
    <w:rsid w:val="00DA64B6"/>
    <w:rsid w:val="00E03307"/>
    <w:rsid w:val="00E05594"/>
    <w:rsid w:val="00E33780"/>
    <w:rsid w:val="00E37062"/>
    <w:rsid w:val="00E41DC2"/>
    <w:rsid w:val="00E605B6"/>
    <w:rsid w:val="00E74274"/>
    <w:rsid w:val="00E823BC"/>
    <w:rsid w:val="00E82693"/>
    <w:rsid w:val="00E8685A"/>
    <w:rsid w:val="00EB0C40"/>
    <w:rsid w:val="00EB33FE"/>
    <w:rsid w:val="00EB583B"/>
    <w:rsid w:val="00ED1248"/>
    <w:rsid w:val="00EF0BE3"/>
    <w:rsid w:val="00F0535A"/>
    <w:rsid w:val="00F41230"/>
    <w:rsid w:val="00F5130F"/>
    <w:rsid w:val="00F5230F"/>
    <w:rsid w:val="00F52C96"/>
    <w:rsid w:val="00F60EAA"/>
    <w:rsid w:val="00F9724C"/>
    <w:rsid w:val="00FA55CE"/>
    <w:rsid w:val="00FA6146"/>
    <w:rsid w:val="00FA63D1"/>
    <w:rsid w:val="00FE1D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82693"/>
    <w:pPr>
      <w:ind w:firstLine="1627"/>
    </w:pPr>
    <w:rPr>
      <w:rFonts w:ascii="Calibri" w:hAnsi="Calibri"/>
    </w:rPr>
  </w:style>
  <w:style w:type="paragraph" w:styleId="Heading1">
    <w:name w:val="heading 1"/>
    <w:basedOn w:val="Normal"/>
    <w:next w:val="Normal"/>
    <w:link w:val="Heading1Char1"/>
    <w:autoRedefine/>
    <w:uiPriority w:val="99"/>
    <w:qFormat/>
    <w:rsid w:val="00E82693"/>
    <w:pPr>
      <w:keepNext/>
      <w:numPr>
        <w:numId w:val="14"/>
      </w:numPr>
      <w:ind w:firstLine="0"/>
      <w:outlineLvl w:val="0"/>
    </w:pPr>
    <w:rPr>
      <w:rFonts w:ascii="Times New Roman" w:eastAsia="Times New Roman" w:hAnsi="Times New Roman" w:cs="Arial"/>
      <w:b/>
      <w:bCs/>
      <w:kern w:val="32"/>
      <w:sz w:val="28"/>
      <w:szCs w:val="32"/>
    </w:rPr>
  </w:style>
  <w:style w:type="paragraph" w:styleId="Heading2">
    <w:name w:val="heading 2"/>
    <w:basedOn w:val="Normal"/>
    <w:next w:val="Normal"/>
    <w:link w:val="Heading2Char"/>
    <w:autoRedefine/>
    <w:uiPriority w:val="99"/>
    <w:qFormat/>
    <w:locked/>
    <w:rsid w:val="00E82693"/>
    <w:pPr>
      <w:keepNext/>
      <w:numPr>
        <w:ilvl w:val="1"/>
        <w:numId w:val="14"/>
      </w:numPr>
      <w:spacing w:before="240"/>
      <w:outlineLvl w:val="1"/>
    </w:pPr>
    <w:rPr>
      <w:rFonts w:ascii="Times New Roman" w:hAnsi="Times New Roman" w:cs="Arial"/>
      <w:b/>
      <w:bCs/>
      <w:iCs/>
      <w:sz w:val="24"/>
      <w:szCs w:val="28"/>
    </w:rPr>
  </w:style>
  <w:style w:type="paragraph" w:styleId="Heading3">
    <w:name w:val="heading 3"/>
    <w:basedOn w:val="Normal"/>
    <w:next w:val="Normal"/>
    <w:link w:val="Heading3Char"/>
    <w:uiPriority w:val="99"/>
    <w:qFormat/>
    <w:locked/>
    <w:rsid w:val="00E82693"/>
    <w:pPr>
      <w:keepNext/>
      <w:numPr>
        <w:ilvl w:val="2"/>
        <w:numId w:val="14"/>
      </w:numPr>
      <w:spacing w:before="240" w:after="60"/>
      <w:outlineLvl w:val="2"/>
    </w:pPr>
    <w:rPr>
      <w:rFonts w:ascii="Times New Roman" w:hAnsi="Times New Roman" w:cs="Arial"/>
      <w:b/>
      <w:bCs/>
      <w:sz w:val="24"/>
      <w:szCs w:val="26"/>
    </w:rPr>
  </w:style>
  <w:style w:type="paragraph" w:styleId="Heading4">
    <w:name w:val="heading 4"/>
    <w:basedOn w:val="Normal"/>
    <w:next w:val="Normal"/>
    <w:link w:val="Heading4Char"/>
    <w:autoRedefine/>
    <w:uiPriority w:val="99"/>
    <w:qFormat/>
    <w:locked/>
    <w:rsid w:val="00261094"/>
    <w:pPr>
      <w:keepNext/>
      <w:numPr>
        <w:ilvl w:val="3"/>
        <w:numId w:val="14"/>
      </w:numPr>
      <w:spacing w:before="240"/>
      <w:ind w:left="0" w:firstLine="0"/>
      <w:outlineLvl w:val="3"/>
    </w:pPr>
    <w:rPr>
      <w:rFonts w:ascii="Times New Roman" w:eastAsia="Times New Roman" w:hAnsi="Times New Roman"/>
      <w:b/>
      <w:bCs/>
      <w:sz w:val="24"/>
      <w:szCs w:val="28"/>
    </w:rPr>
  </w:style>
  <w:style w:type="paragraph" w:styleId="Heading5">
    <w:name w:val="heading 5"/>
    <w:basedOn w:val="Normal"/>
    <w:next w:val="Normal"/>
    <w:link w:val="Heading5Char"/>
    <w:uiPriority w:val="99"/>
    <w:qFormat/>
    <w:locked/>
    <w:rsid w:val="00E82693"/>
    <w:pPr>
      <w:numPr>
        <w:ilvl w:val="4"/>
        <w:numId w:val="14"/>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qFormat/>
    <w:locked/>
    <w:rsid w:val="00E82693"/>
    <w:pPr>
      <w:numPr>
        <w:ilvl w:val="5"/>
        <w:numId w:val="14"/>
      </w:numPr>
      <w:spacing w:before="240" w:after="60"/>
      <w:outlineLvl w:val="5"/>
    </w:pPr>
    <w:rPr>
      <w:rFonts w:eastAsia="Times New Roman"/>
      <w:b/>
      <w:bCs/>
    </w:rPr>
  </w:style>
  <w:style w:type="paragraph" w:styleId="Heading7">
    <w:name w:val="heading 7"/>
    <w:basedOn w:val="Normal"/>
    <w:next w:val="Normal"/>
    <w:link w:val="Heading7Char"/>
    <w:uiPriority w:val="99"/>
    <w:qFormat/>
    <w:locked/>
    <w:rsid w:val="00E82693"/>
    <w:pPr>
      <w:numPr>
        <w:ilvl w:val="6"/>
        <w:numId w:val="14"/>
      </w:numPr>
      <w:spacing w:before="240" w:after="60"/>
      <w:outlineLvl w:val="6"/>
    </w:pPr>
    <w:rPr>
      <w:rFonts w:eastAsia="Times New Roman"/>
      <w:sz w:val="24"/>
      <w:szCs w:val="24"/>
    </w:rPr>
  </w:style>
  <w:style w:type="paragraph" w:styleId="Heading8">
    <w:name w:val="heading 8"/>
    <w:basedOn w:val="Normal"/>
    <w:next w:val="Normal"/>
    <w:link w:val="Heading8Char"/>
    <w:uiPriority w:val="99"/>
    <w:qFormat/>
    <w:locked/>
    <w:rsid w:val="00E82693"/>
    <w:pPr>
      <w:numPr>
        <w:ilvl w:val="7"/>
        <w:numId w:val="14"/>
      </w:numPr>
      <w:spacing w:before="240" w:after="60"/>
      <w:outlineLvl w:val="7"/>
    </w:pPr>
    <w:rPr>
      <w:rFonts w:eastAsia="Times New Roman"/>
      <w:i/>
      <w:iCs/>
      <w:sz w:val="24"/>
      <w:szCs w:val="24"/>
    </w:rPr>
  </w:style>
  <w:style w:type="paragraph" w:styleId="Heading9">
    <w:name w:val="heading 9"/>
    <w:basedOn w:val="Normal"/>
    <w:next w:val="Normal"/>
    <w:link w:val="Heading9Char"/>
    <w:uiPriority w:val="99"/>
    <w:qFormat/>
    <w:locked/>
    <w:rsid w:val="00E82693"/>
    <w:pPr>
      <w:numPr>
        <w:ilvl w:val="8"/>
        <w:numId w:val="14"/>
      </w:numPr>
      <w:spacing w:before="240" w:after="60"/>
      <w:outlineLvl w:val="8"/>
    </w:pPr>
    <w:rPr>
      <w:rFonts w:ascii="Cambria" w:eastAsia="Times New Roman"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2693"/>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82693"/>
    <w:rPr>
      <w:rFonts w:cs="Arial"/>
      <w:b/>
      <w:bCs/>
      <w:iCs/>
      <w:sz w:val="28"/>
      <w:szCs w:val="28"/>
      <w:lang w:val="en-US" w:eastAsia="en-US" w:bidi="ar-SA"/>
    </w:rPr>
  </w:style>
  <w:style w:type="character" w:customStyle="1" w:styleId="Heading3Char">
    <w:name w:val="Heading 3 Char"/>
    <w:basedOn w:val="DefaultParagraphFont"/>
    <w:link w:val="Heading3"/>
    <w:uiPriority w:val="99"/>
    <w:locked/>
    <w:rsid w:val="00E82693"/>
    <w:rPr>
      <w:rFonts w:ascii="Times New Roman" w:hAnsi="Times New Roman" w:cs="Arial"/>
      <w:b/>
      <w:bCs/>
      <w:sz w:val="26"/>
      <w:szCs w:val="26"/>
    </w:rPr>
  </w:style>
  <w:style w:type="character" w:customStyle="1" w:styleId="Heading4Char">
    <w:name w:val="Heading 4 Char"/>
    <w:basedOn w:val="DefaultParagraphFont"/>
    <w:link w:val="Heading4"/>
    <w:uiPriority w:val="99"/>
    <w:locked/>
    <w:rsid w:val="00261094"/>
    <w:rPr>
      <w:rFonts w:eastAsia="Times New Roman" w:cs="Times New Roman"/>
      <w:b/>
      <w:bCs/>
      <w:sz w:val="28"/>
      <w:szCs w:val="28"/>
      <w:lang w:val="en-US" w:eastAsia="en-US" w:bidi="ar-SA"/>
    </w:rPr>
  </w:style>
  <w:style w:type="character" w:customStyle="1" w:styleId="Heading5Char">
    <w:name w:val="Heading 5 Char"/>
    <w:basedOn w:val="DefaultParagraphFont"/>
    <w:link w:val="Heading5"/>
    <w:uiPriority w:val="99"/>
    <w:semiHidden/>
    <w:locked/>
    <w:rsid w:val="00E8269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82693"/>
    <w:rPr>
      <w:rFonts w:ascii="Calibri" w:hAnsi="Calibri" w:cs="Times New Roman"/>
      <w:b/>
      <w:bCs/>
    </w:rPr>
  </w:style>
  <w:style w:type="character" w:customStyle="1" w:styleId="Heading7Char">
    <w:name w:val="Heading 7 Char"/>
    <w:basedOn w:val="DefaultParagraphFont"/>
    <w:link w:val="Heading7"/>
    <w:uiPriority w:val="99"/>
    <w:semiHidden/>
    <w:locked/>
    <w:rsid w:val="00E8269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8269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82693"/>
    <w:rPr>
      <w:rFonts w:ascii="Cambria" w:hAnsi="Cambria" w:cs="Times New Roman"/>
    </w:rPr>
  </w:style>
  <w:style w:type="character" w:customStyle="1" w:styleId="Heading1Char1">
    <w:name w:val="Heading 1 Char1"/>
    <w:basedOn w:val="DefaultParagraphFont"/>
    <w:link w:val="Heading1"/>
    <w:uiPriority w:val="99"/>
    <w:locked/>
    <w:rsid w:val="00E82693"/>
    <w:rPr>
      <w:rFonts w:ascii="Times New Roman" w:hAnsi="Times New Roman" w:cs="Arial"/>
      <w:b/>
      <w:bCs/>
      <w:kern w:val="32"/>
      <w:sz w:val="32"/>
      <w:szCs w:val="32"/>
    </w:rPr>
  </w:style>
  <w:style w:type="character" w:styleId="Hyperlink">
    <w:name w:val="Hyperlink"/>
    <w:basedOn w:val="DefaultParagraphFont"/>
    <w:uiPriority w:val="99"/>
    <w:semiHidden/>
    <w:rsid w:val="00E82693"/>
    <w:rPr>
      <w:rFonts w:cs="Times New Roman"/>
      <w:color w:val="0000FF"/>
      <w:u w:val="single"/>
    </w:rPr>
  </w:style>
  <w:style w:type="character" w:styleId="FollowedHyperlink">
    <w:name w:val="FollowedHyperlink"/>
    <w:basedOn w:val="DefaultParagraphFont"/>
    <w:uiPriority w:val="99"/>
    <w:rsid w:val="00E82693"/>
    <w:rPr>
      <w:rFonts w:cs="Times New Roman"/>
      <w:color w:val="800080"/>
      <w:u w:val="single"/>
    </w:rPr>
  </w:style>
  <w:style w:type="paragraph" w:customStyle="1" w:styleId="ColorfulList-Accent11">
    <w:name w:val="Colorful List - Accent 11"/>
    <w:basedOn w:val="Normal"/>
    <w:uiPriority w:val="99"/>
    <w:rsid w:val="00E82693"/>
    <w:pPr>
      <w:ind w:left="720"/>
      <w:contextualSpacing/>
    </w:pPr>
  </w:style>
  <w:style w:type="paragraph" w:styleId="BodyText">
    <w:name w:val="Body Text"/>
    <w:basedOn w:val="Normal"/>
    <w:link w:val="BodyTextChar"/>
    <w:uiPriority w:val="99"/>
    <w:rsid w:val="00E82693"/>
    <w:pPr>
      <w:spacing w:after="120"/>
    </w:pPr>
    <w:rPr>
      <w:rFonts w:ascii="Times New Roman" w:hAnsi="Times New Roman"/>
      <w:sz w:val="24"/>
    </w:rPr>
  </w:style>
  <w:style w:type="character" w:customStyle="1" w:styleId="BodyTextChar">
    <w:name w:val="Body Text Char"/>
    <w:basedOn w:val="DefaultParagraphFont"/>
    <w:link w:val="BodyText"/>
    <w:uiPriority w:val="99"/>
    <w:locked/>
    <w:rsid w:val="00E82693"/>
    <w:rPr>
      <w:rFonts w:ascii="Times New Roman" w:hAnsi="Times New Roman" w:cs="Times New Roman"/>
      <w:sz w:val="24"/>
    </w:rPr>
  </w:style>
  <w:style w:type="character" w:customStyle="1" w:styleId="A1">
    <w:name w:val="A1"/>
    <w:uiPriority w:val="99"/>
    <w:rsid w:val="00E82693"/>
    <w:rPr>
      <w:color w:val="000000"/>
      <w:sz w:val="22"/>
    </w:rPr>
  </w:style>
  <w:style w:type="paragraph" w:styleId="NormalWeb">
    <w:name w:val="Normal (Web)"/>
    <w:basedOn w:val="Normal"/>
    <w:uiPriority w:val="99"/>
    <w:rsid w:val="00E82693"/>
    <w:rPr>
      <w:rFonts w:ascii="Times New Roman" w:hAnsi="Times New Roman"/>
      <w:sz w:val="24"/>
      <w:szCs w:val="24"/>
    </w:rPr>
  </w:style>
  <w:style w:type="paragraph" w:styleId="TOC1">
    <w:name w:val="toc 1"/>
    <w:basedOn w:val="Normal"/>
    <w:next w:val="Normal"/>
    <w:autoRedefine/>
    <w:uiPriority w:val="99"/>
    <w:semiHidden/>
    <w:rsid w:val="00E82693"/>
    <w:pPr>
      <w:tabs>
        <w:tab w:val="left" w:pos="440"/>
        <w:tab w:val="right" w:leader="dot" w:pos="8630"/>
      </w:tabs>
      <w:ind w:firstLine="0"/>
    </w:pPr>
    <w:rPr>
      <w:rFonts w:ascii="Times New Roman" w:hAnsi="Times New Roman" w:cs="Arial"/>
      <w:bCs/>
      <w:caps/>
      <w:sz w:val="24"/>
      <w:szCs w:val="24"/>
    </w:rPr>
  </w:style>
  <w:style w:type="paragraph" w:styleId="TOC2">
    <w:name w:val="toc 2"/>
    <w:basedOn w:val="Normal"/>
    <w:next w:val="Normal"/>
    <w:autoRedefine/>
    <w:uiPriority w:val="99"/>
    <w:semiHidden/>
    <w:rsid w:val="00E82693"/>
    <w:pPr>
      <w:ind w:firstLine="288"/>
    </w:pPr>
    <w:rPr>
      <w:rFonts w:ascii="Times New Roman" w:hAnsi="Times New Roman"/>
      <w:bCs/>
      <w:sz w:val="24"/>
      <w:szCs w:val="20"/>
    </w:rPr>
  </w:style>
  <w:style w:type="paragraph" w:styleId="TOC3">
    <w:name w:val="toc 3"/>
    <w:basedOn w:val="Normal"/>
    <w:next w:val="Normal"/>
    <w:autoRedefine/>
    <w:uiPriority w:val="99"/>
    <w:semiHidden/>
    <w:rsid w:val="00E82693"/>
    <w:pPr>
      <w:tabs>
        <w:tab w:val="left" w:pos="1540"/>
        <w:tab w:val="right" w:leader="dot" w:pos="8630"/>
      </w:tabs>
      <w:ind w:left="216" w:firstLine="576"/>
    </w:pPr>
    <w:rPr>
      <w:rFonts w:ascii="Times New Roman" w:hAnsi="Times New Roman"/>
      <w:szCs w:val="20"/>
    </w:rPr>
  </w:style>
  <w:style w:type="paragraph" w:styleId="TOC4">
    <w:name w:val="toc 4"/>
    <w:basedOn w:val="Normal"/>
    <w:next w:val="Normal"/>
    <w:autoRedefine/>
    <w:uiPriority w:val="99"/>
    <w:semiHidden/>
    <w:rsid w:val="00E82693"/>
    <w:pPr>
      <w:ind w:left="440"/>
    </w:pPr>
    <w:rPr>
      <w:rFonts w:ascii="Times New Roman" w:hAnsi="Times New Roman"/>
      <w:sz w:val="20"/>
      <w:szCs w:val="20"/>
    </w:rPr>
  </w:style>
  <w:style w:type="paragraph" w:styleId="TOC5">
    <w:name w:val="toc 5"/>
    <w:basedOn w:val="Normal"/>
    <w:next w:val="Normal"/>
    <w:autoRedefine/>
    <w:uiPriority w:val="99"/>
    <w:semiHidden/>
    <w:rsid w:val="00E82693"/>
    <w:pPr>
      <w:ind w:left="660"/>
    </w:pPr>
    <w:rPr>
      <w:rFonts w:ascii="Times New Roman" w:hAnsi="Times New Roman"/>
      <w:sz w:val="20"/>
      <w:szCs w:val="20"/>
    </w:rPr>
  </w:style>
  <w:style w:type="paragraph" w:styleId="TOC6">
    <w:name w:val="toc 6"/>
    <w:basedOn w:val="Normal"/>
    <w:next w:val="Normal"/>
    <w:autoRedefine/>
    <w:uiPriority w:val="99"/>
    <w:semiHidden/>
    <w:rsid w:val="00E82693"/>
    <w:pPr>
      <w:ind w:left="880"/>
    </w:pPr>
    <w:rPr>
      <w:rFonts w:ascii="Times New Roman" w:hAnsi="Times New Roman"/>
      <w:sz w:val="20"/>
      <w:szCs w:val="20"/>
    </w:rPr>
  </w:style>
  <w:style w:type="paragraph" w:styleId="TOC7">
    <w:name w:val="toc 7"/>
    <w:basedOn w:val="Normal"/>
    <w:next w:val="Normal"/>
    <w:autoRedefine/>
    <w:uiPriority w:val="99"/>
    <w:semiHidden/>
    <w:rsid w:val="00E82693"/>
    <w:pPr>
      <w:ind w:left="1100"/>
    </w:pPr>
    <w:rPr>
      <w:rFonts w:ascii="Times New Roman" w:hAnsi="Times New Roman"/>
      <w:sz w:val="20"/>
      <w:szCs w:val="20"/>
    </w:rPr>
  </w:style>
  <w:style w:type="paragraph" w:styleId="TOC8">
    <w:name w:val="toc 8"/>
    <w:basedOn w:val="Normal"/>
    <w:next w:val="Normal"/>
    <w:autoRedefine/>
    <w:uiPriority w:val="99"/>
    <w:semiHidden/>
    <w:rsid w:val="00E82693"/>
    <w:pPr>
      <w:ind w:left="1320"/>
    </w:pPr>
    <w:rPr>
      <w:rFonts w:ascii="Times New Roman" w:hAnsi="Times New Roman"/>
      <w:sz w:val="20"/>
      <w:szCs w:val="20"/>
    </w:rPr>
  </w:style>
  <w:style w:type="paragraph" w:styleId="TOC9">
    <w:name w:val="toc 9"/>
    <w:basedOn w:val="Normal"/>
    <w:next w:val="Normal"/>
    <w:autoRedefine/>
    <w:uiPriority w:val="99"/>
    <w:semiHidden/>
    <w:rsid w:val="00E82693"/>
    <w:pPr>
      <w:ind w:left="1540"/>
    </w:pPr>
    <w:rPr>
      <w:rFonts w:ascii="Times New Roman" w:hAnsi="Times New Roman"/>
      <w:sz w:val="20"/>
      <w:szCs w:val="20"/>
    </w:rPr>
  </w:style>
  <w:style w:type="paragraph" w:styleId="Footer">
    <w:name w:val="footer"/>
    <w:basedOn w:val="Normal"/>
    <w:link w:val="FooterChar"/>
    <w:uiPriority w:val="99"/>
    <w:rsid w:val="00E82693"/>
    <w:pPr>
      <w:tabs>
        <w:tab w:val="center" w:pos="4320"/>
        <w:tab w:val="right" w:pos="8640"/>
      </w:tabs>
    </w:pPr>
  </w:style>
  <w:style w:type="character" w:customStyle="1" w:styleId="FooterChar">
    <w:name w:val="Footer Char"/>
    <w:basedOn w:val="DefaultParagraphFont"/>
    <w:link w:val="Footer"/>
    <w:uiPriority w:val="99"/>
    <w:semiHidden/>
    <w:locked/>
    <w:rsid w:val="00E82693"/>
    <w:rPr>
      <w:rFonts w:ascii="Calibri" w:hAnsi="Calibri" w:cs="Times New Roman"/>
    </w:rPr>
  </w:style>
  <w:style w:type="character" w:styleId="PageNumber">
    <w:name w:val="page number"/>
    <w:basedOn w:val="DefaultParagraphFont"/>
    <w:uiPriority w:val="99"/>
    <w:rsid w:val="00E82693"/>
    <w:rPr>
      <w:rFonts w:cs="Times New Roman"/>
    </w:rPr>
  </w:style>
  <w:style w:type="paragraph" w:styleId="BalloonText">
    <w:name w:val="Balloon Text"/>
    <w:basedOn w:val="Normal"/>
    <w:link w:val="BalloonTextChar"/>
    <w:uiPriority w:val="99"/>
    <w:semiHidden/>
    <w:rsid w:val="00E82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2693"/>
    <w:rPr>
      <w:rFonts w:ascii="Times New Roman" w:hAnsi="Times New Roman" w:cs="Times New Roman"/>
      <w:sz w:val="2"/>
    </w:rPr>
  </w:style>
  <w:style w:type="paragraph" w:styleId="HTMLPreformatted">
    <w:name w:val="HTML Preformatted"/>
    <w:basedOn w:val="Normal"/>
    <w:link w:val="HTMLPreformattedChar"/>
    <w:uiPriority w:val="99"/>
    <w:rsid w:val="00E82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82693"/>
    <w:rPr>
      <w:rFonts w:ascii="Courier New" w:hAnsi="Courier New" w:cs="Courier New"/>
      <w:sz w:val="20"/>
      <w:szCs w:val="20"/>
    </w:rPr>
  </w:style>
  <w:style w:type="table" w:styleId="TableGrid">
    <w:name w:val="Table Grid"/>
    <w:basedOn w:val="TableNormal"/>
    <w:uiPriority w:val="99"/>
    <w:rsid w:val="00E82693"/>
    <w:pPr>
      <w:ind w:firstLine="1627"/>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82693"/>
    <w:rPr>
      <w:rFonts w:cs="Times New Roman"/>
      <w:sz w:val="16"/>
      <w:szCs w:val="16"/>
    </w:rPr>
  </w:style>
  <w:style w:type="paragraph" w:styleId="CommentText">
    <w:name w:val="annotation text"/>
    <w:basedOn w:val="Normal"/>
    <w:link w:val="CommentTextChar"/>
    <w:uiPriority w:val="99"/>
    <w:semiHidden/>
    <w:rsid w:val="00E82693"/>
    <w:rPr>
      <w:sz w:val="20"/>
      <w:szCs w:val="20"/>
    </w:rPr>
  </w:style>
  <w:style w:type="character" w:customStyle="1" w:styleId="CommentTextChar">
    <w:name w:val="Comment Text Char"/>
    <w:basedOn w:val="DefaultParagraphFont"/>
    <w:link w:val="CommentText"/>
    <w:uiPriority w:val="99"/>
    <w:semiHidden/>
    <w:locked/>
    <w:rsid w:val="00E8269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82693"/>
    <w:rPr>
      <w:b/>
      <w:bCs/>
    </w:rPr>
  </w:style>
  <w:style w:type="character" w:customStyle="1" w:styleId="CommentSubjectChar">
    <w:name w:val="Comment Subject Char"/>
    <w:basedOn w:val="CommentTextChar"/>
    <w:link w:val="CommentSubject"/>
    <w:uiPriority w:val="99"/>
    <w:semiHidden/>
    <w:locked/>
    <w:rsid w:val="00E82693"/>
    <w:rPr>
      <w:b/>
      <w:bCs/>
    </w:rPr>
  </w:style>
</w:styles>
</file>

<file path=word/webSettings.xml><?xml version="1.0" encoding="utf-8"?>
<w:webSettings xmlns:r="http://schemas.openxmlformats.org/officeDocument/2006/relationships" xmlns:w="http://schemas.openxmlformats.org/wordprocessingml/2006/main">
  <w:divs>
    <w:div w:id="1006060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ammb.cira.colostate.edu/training/visit/training_sessions/synthetic_imagery_in_forecasting_severe_weather/" TargetMode="External"/><Relationship Id="rId13" Type="http://schemas.openxmlformats.org/officeDocument/2006/relationships/hyperlink" Target="http://cimss.ssec.wisc.edu/model/nrc/"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ssl.noaa.gov/wrf" TargetMode="External"/><Relationship Id="rId12" Type="http://schemas.openxmlformats.org/officeDocument/2006/relationships/hyperlink" Target="http://convection.satreponline.org/doc_bedka.php" TargetMode="External"/><Relationship Id="rId17" Type="http://schemas.openxmlformats.org/officeDocument/2006/relationships/hyperlink" Target="http://cimss.ssec.wisc.edu/" TargetMode="External"/><Relationship Id="rId2" Type="http://schemas.openxmlformats.org/officeDocument/2006/relationships/styles" Target="styles.xml"/><Relationship Id="rId16" Type="http://schemas.openxmlformats.org/officeDocument/2006/relationships/hyperlink" Target="http://rammb.cira.colostate.edu/visit/uwci.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imss.ssec.wisc.edu/snaap/overshootingtop/index.html" TargetMode="External"/><Relationship Id="rId5" Type="http://schemas.openxmlformats.org/officeDocument/2006/relationships/footnotes" Target="footnotes.xml"/><Relationship Id="rId15" Type="http://schemas.openxmlformats.org/officeDocument/2006/relationships/hyperlink" Target="http://cimss.ssec.wisc.edu/goes_r/proving-ground/GOES_CINowcast.html" TargetMode="External"/><Relationship Id="rId10" Type="http://schemas.openxmlformats.org/officeDocument/2006/relationships/hyperlink" Target="http://rammb.cira.colostate.edu/training/shymet/forecaster_GOESR101.as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sec.wisc.edu/visit/briefings/abi03/viewbriefing.html" TargetMode="External"/><Relationship Id="rId14" Type="http://schemas.openxmlformats.org/officeDocument/2006/relationships/hyperlink" Target="http://cimss.ssec.wisc.edu/model/n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18</Pages>
  <Words>7719</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Plan</dc:title>
  <dc:subject/>
  <dc:creator>Bonnie</dc:creator>
  <cp:keywords/>
  <dc:description/>
  <cp:lastModifiedBy>bonnie.reed</cp:lastModifiedBy>
  <cp:revision>2</cp:revision>
  <cp:lastPrinted>2011-03-16T17:21:00Z</cp:lastPrinted>
  <dcterms:created xsi:type="dcterms:W3CDTF">2011-10-13T14:29:00Z</dcterms:created>
  <dcterms:modified xsi:type="dcterms:W3CDTF">2011-10-13T14:29:00Z</dcterms:modified>
</cp:coreProperties>
</file>