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Default="00D34D42" w:rsidP="00CC52C9">
      <w:pPr>
        <w:autoSpaceDE w:val="0"/>
        <w:autoSpaceDN w:val="0"/>
        <w:adjustRightInd w:val="0"/>
        <w:ind w:firstLine="0"/>
        <w:jc w:val="center"/>
        <w:rPr>
          <w:rFonts w:ascii="Times New Roman" w:hAnsi="Times New Roman"/>
          <w:b/>
          <w:color w:val="000000"/>
          <w:sz w:val="24"/>
        </w:rPr>
      </w:pPr>
    </w:p>
    <w:p w:rsidR="00D34D42" w:rsidRPr="00902600" w:rsidRDefault="00D34D42" w:rsidP="00CC52C9">
      <w:pPr>
        <w:autoSpaceDE w:val="0"/>
        <w:autoSpaceDN w:val="0"/>
        <w:adjustRightInd w:val="0"/>
        <w:ind w:firstLine="0"/>
        <w:jc w:val="center"/>
        <w:rPr>
          <w:rFonts w:ascii="Times New Roman" w:hAnsi="Times New Roman"/>
          <w:b/>
          <w:color w:val="000000"/>
          <w:sz w:val="28"/>
          <w:szCs w:val="28"/>
        </w:rPr>
      </w:pPr>
      <w:r w:rsidRPr="00902600">
        <w:rPr>
          <w:rFonts w:ascii="Times New Roman" w:hAnsi="Times New Roman"/>
          <w:b/>
          <w:color w:val="000000"/>
          <w:sz w:val="28"/>
          <w:szCs w:val="28"/>
        </w:rPr>
        <w:t>Operations Plan</w:t>
      </w:r>
    </w:p>
    <w:p w:rsidR="00D34D42" w:rsidRPr="000A11F7" w:rsidRDefault="00D34D42" w:rsidP="00CC52C9">
      <w:pPr>
        <w:autoSpaceDE w:val="0"/>
        <w:autoSpaceDN w:val="0"/>
        <w:adjustRightInd w:val="0"/>
        <w:ind w:firstLine="0"/>
        <w:rPr>
          <w:rFonts w:ascii="Times New Roman" w:hAnsi="Times New Roman"/>
          <w:b/>
          <w:color w:val="000000"/>
          <w:sz w:val="24"/>
        </w:rPr>
      </w:pPr>
    </w:p>
    <w:p w:rsidR="00D34D42" w:rsidRPr="00EB33FE" w:rsidRDefault="00D34D42" w:rsidP="00CC52C9">
      <w:pPr>
        <w:autoSpaceDE w:val="0"/>
        <w:autoSpaceDN w:val="0"/>
        <w:adjustRightInd w:val="0"/>
        <w:ind w:firstLine="0"/>
        <w:jc w:val="center"/>
        <w:rPr>
          <w:rFonts w:ascii="Times New Roman" w:hAnsi="Times New Roman"/>
          <w:color w:val="000000"/>
          <w:sz w:val="24"/>
        </w:rPr>
      </w:pPr>
      <w:r w:rsidRPr="00EB33FE">
        <w:rPr>
          <w:rFonts w:ascii="Times New Roman" w:hAnsi="Times New Roman"/>
          <w:color w:val="000000"/>
          <w:sz w:val="24"/>
        </w:rPr>
        <w:t xml:space="preserve">for the </w:t>
      </w:r>
    </w:p>
    <w:p w:rsidR="00D34D42" w:rsidRPr="000A11F7" w:rsidRDefault="00D34D42" w:rsidP="00CC52C9">
      <w:pPr>
        <w:autoSpaceDE w:val="0"/>
        <w:autoSpaceDN w:val="0"/>
        <w:adjustRightInd w:val="0"/>
        <w:ind w:firstLine="0"/>
        <w:jc w:val="center"/>
        <w:rPr>
          <w:rFonts w:ascii="Times New Roman" w:hAnsi="Times New Roman"/>
          <w:b/>
          <w:color w:val="000000"/>
          <w:sz w:val="24"/>
        </w:rPr>
      </w:pPr>
      <w:r w:rsidRPr="000A11F7">
        <w:rPr>
          <w:rFonts w:ascii="Times New Roman" w:hAnsi="Times New Roman"/>
          <w:b/>
          <w:i/>
          <w:color w:val="000000"/>
          <w:sz w:val="24"/>
        </w:rPr>
        <w:t>GOES-R Proving Ground</w:t>
      </w:r>
      <w:r w:rsidRPr="000A11F7">
        <w:rPr>
          <w:rFonts w:ascii="Times New Roman" w:hAnsi="Times New Roman"/>
          <w:b/>
          <w:color w:val="000000"/>
          <w:sz w:val="24"/>
        </w:rPr>
        <w:t xml:space="preserve"> </w:t>
      </w:r>
    </w:p>
    <w:p w:rsidR="00D34D42" w:rsidRPr="000A11F7" w:rsidRDefault="00D34D42" w:rsidP="00CC52C9">
      <w:pPr>
        <w:autoSpaceDE w:val="0"/>
        <w:autoSpaceDN w:val="0"/>
        <w:adjustRightInd w:val="0"/>
        <w:ind w:firstLine="0"/>
        <w:jc w:val="center"/>
        <w:rPr>
          <w:rFonts w:ascii="Times New Roman" w:hAnsi="Times New Roman"/>
          <w:color w:val="000000"/>
          <w:sz w:val="24"/>
        </w:rPr>
      </w:pPr>
      <w:r w:rsidRPr="00EB33FE">
        <w:rPr>
          <w:rFonts w:ascii="Times New Roman" w:hAnsi="Times New Roman"/>
          <w:color w:val="000000"/>
          <w:sz w:val="24"/>
        </w:rPr>
        <w:t>portion of the</w:t>
      </w:r>
    </w:p>
    <w:p w:rsidR="00D34D42" w:rsidRDefault="00D34D42" w:rsidP="00CC52C9">
      <w:pPr>
        <w:autoSpaceDE w:val="0"/>
        <w:autoSpaceDN w:val="0"/>
        <w:adjustRightInd w:val="0"/>
        <w:ind w:firstLine="0"/>
        <w:jc w:val="center"/>
        <w:rPr>
          <w:rFonts w:ascii="Times New Roman" w:hAnsi="Times New Roman"/>
          <w:b/>
          <w:i/>
          <w:color w:val="000000"/>
          <w:sz w:val="24"/>
        </w:rPr>
      </w:pPr>
      <w:r>
        <w:rPr>
          <w:rFonts w:ascii="Times New Roman" w:hAnsi="Times New Roman"/>
          <w:b/>
          <w:i/>
          <w:color w:val="000000"/>
          <w:sz w:val="24"/>
        </w:rPr>
        <w:t>Hazardous Weather Testbed and</w:t>
      </w:r>
    </w:p>
    <w:p w:rsidR="00D34D42" w:rsidRPr="000A11F7" w:rsidRDefault="00D34D42" w:rsidP="00CC52C9">
      <w:pPr>
        <w:autoSpaceDE w:val="0"/>
        <w:autoSpaceDN w:val="0"/>
        <w:adjustRightInd w:val="0"/>
        <w:ind w:firstLine="0"/>
        <w:jc w:val="center"/>
        <w:rPr>
          <w:rFonts w:ascii="Times New Roman" w:hAnsi="Times New Roman"/>
          <w:i/>
          <w:color w:val="000000"/>
          <w:sz w:val="24"/>
        </w:rPr>
      </w:pPr>
      <w:r>
        <w:rPr>
          <w:rFonts w:ascii="Times New Roman" w:hAnsi="Times New Roman"/>
          <w:b/>
          <w:i/>
          <w:color w:val="000000"/>
          <w:sz w:val="24"/>
        </w:rPr>
        <w:t>2011</w:t>
      </w:r>
      <w:r w:rsidRPr="000A11F7">
        <w:rPr>
          <w:rFonts w:ascii="Times New Roman" w:hAnsi="Times New Roman"/>
          <w:b/>
          <w:i/>
          <w:color w:val="000000"/>
          <w:sz w:val="24"/>
        </w:rPr>
        <w:t xml:space="preserve"> </w:t>
      </w:r>
      <w:r>
        <w:rPr>
          <w:rFonts w:ascii="Times New Roman" w:hAnsi="Times New Roman"/>
          <w:b/>
          <w:i/>
          <w:color w:val="000000"/>
          <w:sz w:val="24"/>
        </w:rPr>
        <w:t>Fire Weather Experiment</w:t>
      </w:r>
    </w:p>
    <w:p w:rsidR="00D34D42" w:rsidRPr="000A11F7" w:rsidRDefault="00D34D42" w:rsidP="00CC52C9">
      <w:pPr>
        <w:autoSpaceDE w:val="0"/>
        <w:autoSpaceDN w:val="0"/>
        <w:adjustRightInd w:val="0"/>
        <w:ind w:firstLine="0"/>
        <w:rPr>
          <w:rFonts w:ascii="Times New Roman" w:hAnsi="Times New Roman"/>
          <w:color w:val="000000"/>
          <w:sz w:val="24"/>
        </w:rPr>
      </w:pPr>
    </w:p>
    <w:p w:rsidR="00D34D42" w:rsidRPr="000A11F7" w:rsidRDefault="00D34D42" w:rsidP="00CC52C9">
      <w:pPr>
        <w:autoSpaceDE w:val="0"/>
        <w:autoSpaceDN w:val="0"/>
        <w:adjustRightInd w:val="0"/>
        <w:ind w:firstLine="0"/>
        <w:jc w:val="center"/>
        <w:rPr>
          <w:rFonts w:ascii="Times New Roman" w:hAnsi="Times New Roman"/>
          <w:color w:val="000000"/>
          <w:sz w:val="24"/>
        </w:rPr>
      </w:pPr>
      <w:r w:rsidRPr="000A11F7">
        <w:rPr>
          <w:rFonts w:ascii="Times New Roman" w:hAnsi="Times New Roman"/>
          <w:color w:val="000000"/>
          <w:sz w:val="24"/>
        </w:rPr>
        <w:t>Program overview by:</w:t>
      </w:r>
    </w:p>
    <w:p w:rsidR="00D34D42" w:rsidRDefault="00D34D42"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Chris Siewert (OU-CIMMS)</w:t>
      </w:r>
    </w:p>
    <w:p w:rsidR="00D34D42" w:rsidRPr="000A11F7" w:rsidRDefault="00D34D42" w:rsidP="00EC73C2">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Bonnie Reed (NWS / GPO)</w:t>
      </w:r>
    </w:p>
    <w:p w:rsidR="00D34D42" w:rsidRDefault="00D34D42" w:rsidP="00CC52C9">
      <w:pPr>
        <w:autoSpaceDE w:val="0"/>
        <w:autoSpaceDN w:val="0"/>
        <w:adjustRightInd w:val="0"/>
        <w:ind w:firstLine="0"/>
        <w:jc w:val="center"/>
        <w:rPr>
          <w:rFonts w:ascii="Times New Roman" w:hAnsi="Times New Roman"/>
          <w:color w:val="000000"/>
          <w:sz w:val="24"/>
          <w:lang w:val="pt-BR"/>
        </w:rPr>
      </w:pPr>
      <w:r w:rsidRPr="00EC73C2">
        <w:rPr>
          <w:rFonts w:ascii="Times New Roman" w:hAnsi="Times New Roman"/>
          <w:color w:val="000000"/>
          <w:sz w:val="24"/>
          <w:lang w:val="pt-BR"/>
        </w:rPr>
        <w:t>James Correia, Jr. (OU-CIMMS)</w:t>
      </w:r>
    </w:p>
    <w:p w:rsidR="00D34D42" w:rsidRPr="00DA534C" w:rsidRDefault="00D34D42" w:rsidP="00CC52C9">
      <w:pPr>
        <w:autoSpaceDE w:val="0"/>
        <w:autoSpaceDN w:val="0"/>
        <w:adjustRightInd w:val="0"/>
        <w:ind w:firstLine="0"/>
        <w:jc w:val="center"/>
        <w:rPr>
          <w:rFonts w:ascii="Times New Roman" w:hAnsi="Times New Roman"/>
          <w:color w:val="000000"/>
          <w:sz w:val="24"/>
        </w:rPr>
      </w:pPr>
      <w:r w:rsidRPr="00DA534C">
        <w:rPr>
          <w:rFonts w:ascii="Times New Roman" w:hAnsi="Times New Roman"/>
          <w:color w:val="000000"/>
          <w:sz w:val="24"/>
        </w:rPr>
        <w:t>Phillip Bothwell (NWS/SPC)</w:t>
      </w:r>
    </w:p>
    <w:p w:rsidR="00D34D42" w:rsidRPr="00DA534C" w:rsidRDefault="00D34D42" w:rsidP="00CC52C9">
      <w:pPr>
        <w:autoSpaceDE w:val="0"/>
        <w:autoSpaceDN w:val="0"/>
        <w:adjustRightInd w:val="0"/>
        <w:ind w:firstLine="0"/>
        <w:jc w:val="center"/>
        <w:rPr>
          <w:rFonts w:ascii="Times New Roman" w:hAnsi="Times New Roman"/>
          <w:color w:val="000000"/>
          <w:sz w:val="24"/>
        </w:rPr>
      </w:pPr>
      <w:r w:rsidRPr="00DA534C">
        <w:rPr>
          <w:rFonts w:ascii="Times New Roman" w:hAnsi="Times New Roman"/>
          <w:color w:val="000000"/>
          <w:sz w:val="24"/>
        </w:rPr>
        <w:t>Bob Rabin (NSSL/UW-CIMSS)</w:t>
      </w:r>
    </w:p>
    <w:p w:rsidR="00D34D42" w:rsidRPr="00192A00" w:rsidRDefault="00D34D42" w:rsidP="00CC52C9">
      <w:pPr>
        <w:autoSpaceDE w:val="0"/>
        <w:autoSpaceDN w:val="0"/>
        <w:adjustRightInd w:val="0"/>
        <w:ind w:firstLine="0"/>
        <w:jc w:val="center"/>
        <w:rPr>
          <w:rFonts w:ascii="Times New Roman" w:hAnsi="Times New Roman"/>
          <w:color w:val="000000"/>
          <w:sz w:val="24"/>
        </w:rPr>
      </w:pPr>
      <w:r w:rsidRPr="00192A00">
        <w:rPr>
          <w:rFonts w:ascii="Times New Roman" w:hAnsi="Times New Roman"/>
          <w:color w:val="000000"/>
          <w:sz w:val="24"/>
        </w:rPr>
        <w:t>Jason Otkin (UW-CIMSS)</w:t>
      </w:r>
    </w:p>
    <w:p w:rsidR="00D34D42" w:rsidRDefault="00D34D42"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Dan Lindsey (NESDIS/STAR/RAMMB)</w:t>
      </w:r>
    </w:p>
    <w:p w:rsidR="00D34D42" w:rsidRDefault="00D34D42"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Ralph Petersen (UW-CIMSS)</w:t>
      </w:r>
    </w:p>
    <w:p w:rsidR="00D34D42" w:rsidRDefault="00D34D42"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Bob Aune (UW-CIMSS)</w:t>
      </w:r>
    </w:p>
    <w:p w:rsidR="00D34D42" w:rsidRDefault="00D34D42"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Chris Schmidt (UW-CIMSS)</w:t>
      </w:r>
    </w:p>
    <w:p w:rsidR="00D34D42" w:rsidRDefault="00D34D42" w:rsidP="00CC52C9">
      <w:pPr>
        <w:autoSpaceDE w:val="0"/>
        <w:autoSpaceDN w:val="0"/>
        <w:adjustRightInd w:val="0"/>
        <w:ind w:firstLine="0"/>
        <w:jc w:val="center"/>
        <w:rPr>
          <w:rFonts w:ascii="Times New Roman" w:hAnsi="Times New Roman"/>
          <w:color w:val="000000"/>
          <w:sz w:val="24"/>
        </w:rPr>
      </w:pPr>
    </w:p>
    <w:p w:rsidR="00D34D42" w:rsidRPr="000A11F7" w:rsidRDefault="00D34D42" w:rsidP="00CC52C9">
      <w:pPr>
        <w:autoSpaceDE w:val="0"/>
        <w:autoSpaceDN w:val="0"/>
        <w:adjustRightInd w:val="0"/>
        <w:ind w:firstLine="0"/>
        <w:jc w:val="center"/>
        <w:rPr>
          <w:rFonts w:ascii="Times New Roman" w:hAnsi="Times New Roman"/>
          <w:color w:val="000000"/>
          <w:sz w:val="24"/>
        </w:rPr>
      </w:pPr>
    </w:p>
    <w:p w:rsidR="00D34D42" w:rsidRDefault="00D34D42" w:rsidP="00CC52C9">
      <w:pPr>
        <w:autoSpaceDE w:val="0"/>
        <w:autoSpaceDN w:val="0"/>
        <w:adjustRightInd w:val="0"/>
        <w:ind w:firstLine="0"/>
        <w:jc w:val="center"/>
        <w:rPr>
          <w:rFonts w:ascii="Times New Roman" w:hAnsi="Times New Roman"/>
          <w:color w:val="000000"/>
          <w:sz w:val="24"/>
        </w:rPr>
      </w:pPr>
      <w:r w:rsidRPr="000A11F7">
        <w:rPr>
          <w:rFonts w:ascii="Times New Roman" w:hAnsi="Times New Roman"/>
          <w:color w:val="000000"/>
          <w:sz w:val="24"/>
        </w:rPr>
        <w:t>Product developers contributed the material regarding their respective products.</w:t>
      </w:r>
    </w:p>
    <w:p w:rsidR="00D34D42" w:rsidRDefault="00D34D42" w:rsidP="00CC52C9">
      <w:pPr>
        <w:autoSpaceDE w:val="0"/>
        <w:autoSpaceDN w:val="0"/>
        <w:adjustRightInd w:val="0"/>
        <w:ind w:firstLine="0"/>
        <w:jc w:val="center"/>
        <w:rPr>
          <w:rFonts w:ascii="Times New Roman" w:hAnsi="Times New Roman"/>
          <w:color w:val="000000"/>
          <w:sz w:val="24"/>
        </w:rPr>
      </w:pPr>
    </w:p>
    <w:p w:rsidR="00D34D42" w:rsidRPr="00814ADB" w:rsidRDefault="00D34D42" w:rsidP="00CC52C9">
      <w:pPr>
        <w:autoSpaceDE w:val="0"/>
        <w:autoSpaceDN w:val="0"/>
        <w:adjustRightInd w:val="0"/>
        <w:ind w:firstLine="0"/>
        <w:jc w:val="center"/>
        <w:rPr>
          <w:rFonts w:ascii="Times New Roman" w:hAnsi="Times New Roman"/>
          <w:color w:val="000000"/>
          <w:sz w:val="24"/>
          <w:szCs w:val="24"/>
        </w:rPr>
      </w:pPr>
      <w:r>
        <w:rPr>
          <w:rFonts w:ascii="Times New Roman" w:hAnsi="Times New Roman"/>
          <w:color w:val="000000"/>
          <w:sz w:val="24"/>
          <w:szCs w:val="24"/>
        </w:rPr>
        <w:t>Revision Date:  August 10, 2011</w:t>
      </w:r>
    </w:p>
    <w:p w:rsidR="00D34D42" w:rsidRPr="000A11F7" w:rsidRDefault="00D34D42" w:rsidP="00CC52C9">
      <w:pPr>
        <w:autoSpaceDE w:val="0"/>
        <w:autoSpaceDN w:val="0"/>
        <w:adjustRightInd w:val="0"/>
        <w:ind w:firstLine="0"/>
        <w:jc w:val="center"/>
        <w:rPr>
          <w:rFonts w:ascii="Times New Roman" w:hAnsi="Times New Roman"/>
          <w:color w:val="000000"/>
          <w:sz w:val="24"/>
        </w:rPr>
      </w:pPr>
    </w:p>
    <w:p w:rsidR="00D34D42" w:rsidRPr="009B0C31" w:rsidRDefault="00D34D42" w:rsidP="00CC52C9">
      <w:pPr>
        <w:ind w:firstLine="0"/>
        <w:jc w:val="center"/>
        <w:rPr>
          <w:rFonts w:ascii="Times New Roman" w:hAnsi="Times New Roman"/>
          <w:b/>
          <w:sz w:val="28"/>
          <w:szCs w:val="28"/>
        </w:rPr>
      </w:pPr>
      <w:r>
        <w:rPr>
          <w:rFonts w:ascii="Times New Roman" w:hAnsi="Times New Roman"/>
        </w:rPr>
        <w:br w:type="page"/>
      </w:r>
      <w:r w:rsidRPr="009B0C31">
        <w:rPr>
          <w:rFonts w:ascii="Times New Roman" w:hAnsi="Times New Roman"/>
          <w:b/>
          <w:sz w:val="28"/>
          <w:szCs w:val="28"/>
        </w:rPr>
        <w:t>Table of Contents</w:t>
      </w:r>
    </w:p>
    <w:p w:rsidR="00D34D42" w:rsidRPr="00422E49" w:rsidRDefault="00D34D42">
      <w:pPr>
        <w:pStyle w:val="TOC1"/>
        <w:rPr>
          <w:rFonts w:eastAsia="MS Mincho" w:cs="Times New Roman"/>
          <w:bCs w:val="0"/>
          <w:caps w:val="0"/>
          <w:noProof/>
          <w:sz w:val="22"/>
          <w:szCs w:val="22"/>
          <w:lang w:eastAsia="ja-JP"/>
        </w:rPr>
      </w:pPr>
      <w:r w:rsidRPr="00422E49">
        <w:rPr>
          <w:b/>
          <w:sz w:val="22"/>
          <w:szCs w:val="22"/>
        </w:rPr>
        <w:fldChar w:fldCharType="begin"/>
      </w:r>
      <w:r w:rsidRPr="00422E49">
        <w:rPr>
          <w:b/>
          <w:sz w:val="22"/>
          <w:szCs w:val="22"/>
        </w:rPr>
        <w:instrText xml:space="preserve"> TOC \o "1-3" </w:instrText>
      </w:r>
      <w:r w:rsidRPr="00422E49">
        <w:rPr>
          <w:b/>
          <w:sz w:val="22"/>
          <w:szCs w:val="22"/>
        </w:rPr>
        <w:fldChar w:fldCharType="separate"/>
      </w:r>
      <w:r w:rsidRPr="00422E49">
        <w:rPr>
          <w:rFonts w:cs="Times New Roman"/>
          <w:noProof/>
          <w:sz w:val="22"/>
          <w:szCs w:val="22"/>
        </w:rPr>
        <w:t>1</w:t>
      </w:r>
      <w:r w:rsidRPr="00422E49">
        <w:rPr>
          <w:rFonts w:eastAsia="MS Mincho" w:cs="Times New Roman"/>
          <w:bCs w:val="0"/>
          <w:caps w:val="0"/>
          <w:noProof/>
          <w:sz w:val="22"/>
          <w:szCs w:val="22"/>
          <w:lang w:eastAsia="ja-JP"/>
        </w:rPr>
        <w:tab/>
      </w:r>
      <w:r w:rsidRPr="00422E49">
        <w:rPr>
          <w:noProof/>
          <w:sz w:val="22"/>
          <w:szCs w:val="22"/>
        </w:rPr>
        <w:t>Introduction</w:t>
      </w:r>
      <w:r w:rsidRPr="00422E49">
        <w:rPr>
          <w:noProof/>
          <w:sz w:val="22"/>
          <w:szCs w:val="22"/>
        </w:rPr>
        <w:tab/>
      </w:r>
      <w:r>
        <w:rPr>
          <w:noProof/>
          <w:sz w:val="22"/>
          <w:szCs w:val="22"/>
        </w:rPr>
        <w:t>3</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1.1</w:t>
      </w:r>
      <w:r w:rsidRPr="00422E49">
        <w:rPr>
          <w:rFonts w:eastAsia="MS Mincho"/>
          <w:bCs w:val="0"/>
          <w:noProof/>
          <w:sz w:val="22"/>
          <w:szCs w:val="22"/>
          <w:lang w:eastAsia="ja-JP"/>
        </w:rPr>
        <w:tab/>
      </w:r>
      <w:r w:rsidRPr="00422E49">
        <w:rPr>
          <w:noProof/>
          <w:sz w:val="22"/>
          <w:szCs w:val="22"/>
        </w:rPr>
        <w:t>Plan Purpose and Scope</w:t>
      </w:r>
      <w:r w:rsidRPr="00422E49">
        <w:rPr>
          <w:noProof/>
          <w:sz w:val="22"/>
          <w:szCs w:val="22"/>
        </w:rPr>
        <w:tab/>
      </w:r>
      <w:r>
        <w:rPr>
          <w:noProof/>
          <w:sz w:val="22"/>
          <w:szCs w:val="22"/>
        </w:rPr>
        <w:t>3</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1.2</w:t>
      </w:r>
      <w:r w:rsidRPr="00422E49">
        <w:rPr>
          <w:rFonts w:eastAsia="MS Mincho"/>
          <w:bCs w:val="0"/>
          <w:noProof/>
          <w:sz w:val="22"/>
          <w:szCs w:val="22"/>
          <w:lang w:eastAsia="ja-JP"/>
        </w:rPr>
        <w:tab/>
      </w:r>
      <w:r w:rsidRPr="00422E49">
        <w:rPr>
          <w:noProof/>
          <w:sz w:val="22"/>
          <w:szCs w:val="22"/>
        </w:rPr>
        <w:t>Overview</w:t>
      </w:r>
      <w:r w:rsidRPr="00422E49">
        <w:rPr>
          <w:noProof/>
          <w:sz w:val="22"/>
          <w:szCs w:val="22"/>
        </w:rPr>
        <w:tab/>
      </w:r>
      <w:r>
        <w:rPr>
          <w:noProof/>
          <w:sz w:val="22"/>
          <w:szCs w:val="22"/>
        </w:rPr>
        <w:t>3</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2</w:t>
      </w:r>
      <w:r w:rsidRPr="00422E49">
        <w:rPr>
          <w:rFonts w:eastAsia="MS Mincho" w:cs="Times New Roman"/>
          <w:bCs w:val="0"/>
          <w:caps w:val="0"/>
          <w:noProof/>
          <w:sz w:val="22"/>
          <w:szCs w:val="22"/>
          <w:lang w:eastAsia="ja-JP"/>
        </w:rPr>
        <w:tab/>
      </w:r>
      <w:r w:rsidRPr="00422E49">
        <w:rPr>
          <w:noProof/>
          <w:sz w:val="22"/>
          <w:szCs w:val="22"/>
        </w:rPr>
        <w:t>Goals of Proving Ground Project</w:t>
      </w:r>
      <w:r w:rsidRPr="00422E49">
        <w:rPr>
          <w:noProof/>
          <w:sz w:val="22"/>
          <w:szCs w:val="22"/>
        </w:rPr>
        <w:tab/>
      </w:r>
      <w:r>
        <w:rPr>
          <w:noProof/>
          <w:sz w:val="22"/>
          <w:szCs w:val="22"/>
        </w:rPr>
        <w:t>3</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3</w:t>
      </w:r>
      <w:r w:rsidRPr="00422E49">
        <w:rPr>
          <w:rFonts w:eastAsia="MS Mincho" w:cs="Times New Roman"/>
          <w:bCs w:val="0"/>
          <w:caps w:val="0"/>
          <w:noProof/>
          <w:sz w:val="22"/>
          <w:szCs w:val="22"/>
          <w:lang w:eastAsia="ja-JP"/>
        </w:rPr>
        <w:tab/>
      </w:r>
      <w:r w:rsidRPr="00422E49">
        <w:rPr>
          <w:noProof/>
          <w:sz w:val="22"/>
          <w:szCs w:val="22"/>
        </w:rPr>
        <w:t>GOES-R products to be demonstrated</w:t>
      </w:r>
      <w:r w:rsidRPr="00422E49">
        <w:rPr>
          <w:noProof/>
          <w:sz w:val="22"/>
          <w:szCs w:val="22"/>
        </w:rPr>
        <w:tab/>
      </w:r>
      <w:r>
        <w:rPr>
          <w:noProof/>
          <w:sz w:val="22"/>
          <w:szCs w:val="22"/>
        </w:rPr>
        <w:t>4</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3.1</w:t>
      </w:r>
      <w:r w:rsidRPr="00422E49">
        <w:rPr>
          <w:rFonts w:eastAsia="MS Mincho"/>
          <w:bCs w:val="0"/>
          <w:noProof/>
          <w:sz w:val="22"/>
          <w:szCs w:val="22"/>
          <w:lang w:eastAsia="ja-JP"/>
        </w:rPr>
        <w:tab/>
      </w:r>
      <w:r w:rsidRPr="00422E49">
        <w:rPr>
          <w:noProof/>
          <w:sz w:val="22"/>
          <w:szCs w:val="22"/>
        </w:rPr>
        <w:t>Cloud and Moisture Imagery</w:t>
      </w:r>
      <w:r w:rsidRPr="00422E49">
        <w:rPr>
          <w:noProof/>
          <w:sz w:val="22"/>
          <w:szCs w:val="22"/>
        </w:rPr>
        <w:tab/>
      </w:r>
      <w:r>
        <w:rPr>
          <w:noProof/>
          <w:sz w:val="22"/>
          <w:szCs w:val="22"/>
        </w:rPr>
        <w:t>4</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3.2</w:t>
      </w:r>
      <w:r w:rsidRPr="00422E49">
        <w:rPr>
          <w:rFonts w:eastAsia="MS Mincho"/>
          <w:bCs w:val="0"/>
          <w:noProof/>
          <w:sz w:val="22"/>
          <w:szCs w:val="22"/>
          <w:lang w:eastAsia="ja-JP"/>
        </w:rPr>
        <w:tab/>
      </w:r>
      <w:r>
        <w:rPr>
          <w:noProof/>
          <w:sz w:val="22"/>
          <w:szCs w:val="22"/>
        </w:rPr>
        <w:t>Fire / Hotspot Detection</w:t>
      </w:r>
      <w:r w:rsidRPr="00422E49">
        <w:rPr>
          <w:noProof/>
          <w:sz w:val="22"/>
          <w:szCs w:val="22"/>
        </w:rPr>
        <w:tab/>
      </w:r>
      <w:r>
        <w:rPr>
          <w:noProof/>
          <w:sz w:val="22"/>
          <w:szCs w:val="22"/>
        </w:rPr>
        <w:t>7</w:t>
      </w:r>
    </w:p>
    <w:p w:rsidR="00D34D42" w:rsidRPr="00422E49" w:rsidRDefault="00D34D42">
      <w:pPr>
        <w:pStyle w:val="TOC2"/>
        <w:tabs>
          <w:tab w:val="left" w:pos="880"/>
          <w:tab w:val="right" w:leader="dot" w:pos="8630"/>
        </w:tabs>
        <w:rPr>
          <w:rFonts w:eastAsia="MS Mincho"/>
          <w:bCs w:val="0"/>
          <w:noProof/>
          <w:sz w:val="22"/>
          <w:szCs w:val="22"/>
          <w:lang w:eastAsia="ja-JP"/>
        </w:rPr>
      </w:pPr>
      <w:r>
        <w:rPr>
          <w:noProof/>
          <w:sz w:val="22"/>
          <w:szCs w:val="22"/>
        </w:rPr>
        <w:t>3.3</w:t>
      </w:r>
      <w:r w:rsidRPr="00422E49">
        <w:rPr>
          <w:rFonts w:eastAsia="MS Mincho"/>
          <w:bCs w:val="0"/>
          <w:noProof/>
          <w:sz w:val="22"/>
          <w:szCs w:val="22"/>
          <w:lang w:eastAsia="ja-JP"/>
        </w:rPr>
        <w:tab/>
      </w:r>
      <w:r w:rsidRPr="00422E49">
        <w:rPr>
          <w:noProof/>
          <w:sz w:val="22"/>
          <w:szCs w:val="22"/>
        </w:rPr>
        <w:t>Nearcasting Model</w:t>
      </w:r>
      <w:r w:rsidRPr="00422E49">
        <w:rPr>
          <w:noProof/>
          <w:sz w:val="22"/>
          <w:szCs w:val="22"/>
        </w:rPr>
        <w:tab/>
      </w:r>
      <w:r>
        <w:rPr>
          <w:noProof/>
          <w:sz w:val="22"/>
          <w:szCs w:val="22"/>
        </w:rPr>
        <w:t>7</w:t>
      </w:r>
    </w:p>
    <w:p w:rsidR="00D34D42" w:rsidRPr="00422E49" w:rsidRDefault="00D34D42">
      <w:pPr>
        <w:pStyle w:val="TOC2"/>
        <w:tabs>
          <w:tab w:val="left" w:pos="880"/>
          <w:tab w:val="right" w:leader="dot" w:pos="8630"/>
        </w:tabs>
        <w:rPr>
          <w:rFonts w:eastAsia="MS Mincho"/>
          <w:bCs w:val="0"/>
          <w:noProof/>
          <w:sz w:val="22"/>
          <w:szCs w:val="22"/>
          <w:lang w:eastAsia="ja-JP"/>
        </w:rPr>
      </w:pPr>
      <w:r>
        <w:rPr>
          <w:noProof/>
          <w:sz w:val="22"/>
          <w:szCs w:val="22"/>
        </w:rPr>
        <w:t>3.4</w:t>
      </w:r>
      <w:r w:rsidRPr="00422E49">
        <w:rPr>
          <w:rFonts w:eastAsia="MS Mincho"/>
          <w:bCs w:val="0"/>
          <w:noProof/>
          <w:sz w:val="22"/>
          <w:szCs w:val="22"/>
          <w:lang w:eastAsia="ja-JP"/>
        </w:rPr>
        <w:tab/>
      </w:r>
      <w:r w:rsidRPr="00422E49">
        <w:rPr>
          <w:noProof/>
          <w:sz w:val="22"/>
          <w:szCs w:val="22"/>
        </w:rPr>
        <w:t>WRF based lightning threat forecast</w:t>
      </w:r>
      <w:r w:rsidRPr="00422E49">
        <w:rPr>
          <w:noProof/>
          <w:sz w:val="22"/>
          <w:szCs w:val="22"/>
        </w:rPr>
        <w:tab/>
      </w:r>
      <w:r>
        <w:rPr>
          <w:noProof/>
          <w:sz w:val="22"/>
          <w:szCs w:val="22"/>
        </w:rPr>
        <w:t>7</w:t>
      </w:r>
    </w:p>
    <w:p w:rsidR="00D34D42" w:rsidRPr="00422E49" w:rsidRDefault="00D34D42">
      <w:pPr>
        <w:pStyle w:val="TOC2"/>
        <w:tabs>
          <w:tab w:val="left" w:pos="880"/>
          <w:tab w:val="right" w:leader="dot" w:pos="8630"/>
        </w:tabs>
        <w:rPr>
          <w:rFonts w:eastAsia="MS Mincho"/>
          <w:bCs w:val="0"/>
          <w:noProof/>
          <w:sz w:val="22"/>
          <w:szCs w:val="22"/>
          <w:lang w:eastAsia="ja-JP"/>
        </w:rPr>
      </w:pPr>
      <w:r>
        <w:rPr>
          <w:noProof/>
          <w:sz w:val="22"/>
          <w:szCs w:val="22"/>
        </w:rPr>
        <w:t>3.5</w:t>
      </w:r>
      <w:r w:rsidRPr="00422E49">
        <w:rPr>
          <w:rFonts w:eastAsia="MS Mincho"/>
          <w:bCs w:val="0"/>
          <w:noProof/>
          <w:sz w:val="22"/>
          <w:szCs w:val="22"/>
          <w:lang w:eastAsia="ja-JP"/>
        </w:rPr>
        <w:tab/>
      </w:r>
      <w:r>
        <w:rPr>
          <w:rFonts w:eastAsia="MS Mincho"/>
          <w:bCs w:val="0"/>
          <w:noProof/>
          <w:sz w:val="22"/>
          <w:szCs w:val="22"/>
          <w:lang w:eastAsia="ja-JP"/>
        </w:rPr>
        <w:t>NDVI / NDVI Change</w:t>
      </w:r>
      <w:r w:rsidRPr="00422E49">
        <w:rPr>
          <w:noProof/>
          <w:sz w:val="22"/>
          <w:szCs w:val="22"/>
        </w:rPr>
        <w:tab/>
      </w:r>
      <w:r>
        <w:rPr>
          <w:noProof/>
          <w:sz w:val="22"/>
          <w:szCs w:val="22"/>
        </w:rPr>
        <w:t>7</w:t>
      </w:r>
    </w:p>
    <w:p w:rsidR="00D34D42" w:rsidRPr="00422E49" w:rsidRDefault="00D34D42">
      <w:pPr>
        <w:pStyle w:val="TOC2"/>
        <w:tabs>
          <w:tab w:val="left" w:pos="880"/>
          <w:tab w:val="right" w:leader="dot" w:pos="8630"/>
        </w:tabs>
        <w:rPr>
          <w:rFonts w:eastAsia="MS Mincho"/>
          <w:bCs w:val="0"/>
          <w:noProof/>
          <w:sz w:val="22"/>
          <w:szCs w:val="22"/>
          <w:lang w:eastAsia="ja-JP"/>
        </w:rPr>
      </w:pPr>
      <w:r>
        <w:rPr>
          <w:noProof/>
          <w:sz w:val="22"/>
          <w:szCs w:val="22"/>
        </w:rPr>
        <w:t>3.6</w:t>
      </w:r>
      <w:r w:rsidRPr="00422E49">
        <w:rPr>
          <w:rFonts w:eastAsia="MS Mincho"/>
          <w:bCs w:val="0"/>
          <w:noProof/>
          <w:sz w:val="22"/>
          <w:szCs w:val="22"/>
          <w:lang w:eastAsia="ja-JP"/>
        </w:rPr>
        <w:tab/>
      </w:r>
      <w:r>
        <w:rPr>
          <w:noProof/>
          <w:sz w:val="22"/>
          <w:szCs w:val="22"/>
        </w:rPr>
        <w:t>Surface Dryness / Dryness Anomaly</w:t>
      </w:r>
      <w:r w:rsidRPr="00422E49">
        <w:rPr>
          <w:noProof/>
          <w:sz w:val="22"/>
          <w:szCs w:val="22"/>
        </w:rPr>
        <w:tab/>
      </w:r>
      <w:r>
        <w:rPr>
          <w:noProof/>
          <w:sz w:val="22"/>
          <w:szCs w:val="22"/>
        </w:rPr>
        <w:t>8</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4</w:t>
      </w:r>
      <w:r w:rsidRPr="00422E49">
        <w:rPr>
          <w:rFonts w:eastAsia="MS Mincho" w:cs="Times New Roman"/>
          <w:bCs w:val="0"/>
          <w:caps w:val="0"/>
          <w:noProof/>
          <w:sz w:val="22"/>
          <w:szCs w:val="22"/>
          <w:lang w:eastAsia="ja-JP"/>
        </w:rPr>
        <w:tab/>
      </w:r>
      <w:r w:rsidRPr="00422E49">
        <w:rPr>
          <w:noProof/>
          <w:sz w:val="22"/>
          <w:szCs w:val="22"/>
        </w:rPr>
        <w:t>Proving Ground Participants</w:t>
      </w:r>
      <w:r w:rsidRPr="00422E49">
        <w:rPr>
          <w:noProof/>
          <w:sz w:val="22"/>
          <w:szCs w:val="22"/>
        </w:rPr>
        <w:tab/>
      </w:r>
      <w:r>
        <w:rPr>
          <w:noProof/>
          <w:sz w:val="22"/>
          <w:szCs w:val="22"/>
        </w:rPr>
        <w:t>8</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4.1</w:t>
      </w:r>
      <w:r w:rsidRPr="00422E49">
        <w:rPr>
          <w:rFonts w:eastAsia="MS Mincho"/>
          <w:bCs w:val="0"/>
          <w:noProof/>
          <w:sz w:val="22"/>
          <w:szCs w:val="22"/>
          <w:lang w:eastAsia="ja-JP"/>
        </w:rPr>
        <w:tab/>
      </w:r>
      <w:r w:rsidRPr="00422E49">
        <w:rPr>
          <w:noProof/>
          <w:sz w:val="22"/>
          <w:szCs w:val="22"/>
        </w:rPr>
        <w:t>CIMSS</w:t>
      </w:r>
      <w:r w:rsidRPr="00422E49">
        <w:rPr>
          <w:noProof/>
          <w:sz w:val="22"/>
          <w:szCs w:val="22"/>
        </w:rPr>
        <w:tab/>
      </w:r>
      <w:r>
        <w:rPr>
          <w:noProof/>
          <w:sz w:val="22"/>
          <w:szCs w:val="22"/>
        </w:rPr>
        <w:t>8</w:t>
      </w:r>
    </w:p>
    <w:p w:rsidR="00D34D42" w:rsidRPr="00422E49" w:rsidRDefault="00D34D42">
      <w:pPr>
        <w:pStyle w:val="TOC3"/>
        <w:rPr>
          <w:rFonts w:eastAsia="MS Mincho"/>
          <w:noProof/>
          <w:szCs w:val="22"/>
          <w:lang w:eastAsia="ja-JP"/>
        </w:rPr>
      </w:pPr>
      <w:r w:rsidRPr="00422E49">
        <w:rPr>
          <w:noProof/>
          <w:szCs w:val="22"/>
        </w:rPr>
        <w:t>4.1.1</w:t>
      </w:r>
      <w:r w:rsidRPr="00422E49">
        <w:rPr>
          <w:rFonts w:eastAsia="MS Mincho"/>
          <w:noProof/>
          <w:szCs w:val="22"/>
          <w:lang w:eastAsia="ja-JP"/>
        </w:rPr>
        <w:tab/>
      </w:r>
      <w:r w:rsidRPr="00422E49">
        <w:rPr>
          <w:noProof/>
          <w:szCs w:val="22"/>
        </w:rPr>
        <w:t>Cloud and Moisture Imagery</w:t>
      </w:r>
      <w:r w:rsidRPr="00422E49">
        <w:rPr>
          <w:noProof/>
          <w:szCs w:val="22"/>
        </w:rPr>
        <w:tab/>
      </w:r>
      <w:r>
        <w:rPr>
          <w:noProof/>
          <w:szCs w:val="22"/>
        </w:rPr>
        <w:t>8</w:t>
      </w:r>
    </w:p>
    <w:p w:rsidR="00D34D42" w:rsidRPr="00422E49" w:rsidRDefault="00D34D42">
      <w:pPr>
        <w:pStyle w:val="TOC3"/>
        <w:rPr>
          <w:rFonts w:eastAsia="MS Mincho"/>
          <w:noProof/>
          <w:szCs w:val="22"/>
          <w:lang w:eastAsia="ja-JP"/>
        </w:rPr>
      </w:pPr>
      <w:r w:rsidRPr="00422E49">
        <w:rPr>
          <w:noProof/>
          <w:szCs w:val="22"/>
        </w:rPr>
        <w:t>4.1.2</w:t>
      </w:r>
      <w:r w:rsidRPr="00422E49">
        <w:rPr>
          <w:rFonts w:eastAsia="MS Mincho"/>
          <w:noProof/>
          <w:szCs w:val="22"/>
          <w:lang w:eastAsia="ja-JP"/>
        </w:rPr>
        <w:tab/>
      </w:r>
      <w:r>
        <w:rPr>
          <w:noProof/>
          <w:szCs w:val="22"/>
        </w:rPr>
        <w:t>Fire / Hotspot Detection</w:t>
      </w:r>
      <w:r w:rsidRPr="00422E49">
        <w:rPr>
          <w:noProof/>
          <w:szCs w:val="22"/>
        </w:rPr>
        <w:tab/>
      </w:r>
      <w:r>
        <w:rPr>
          <w:noProof/>
          <w:szCs w:val="22"/>
        </w:rPr>
        <w:t>9</w:t>
      </w:r>
    </w:p>
    <w:p w:rsidR="00D34D42" w:rsidRPr="00422E49" w:rsidRDefault="00D34D42">
      <w:pPr>
        <w:pStyle w:val="TOC3"/>
        <w:rPr>
          <w:rFonts w:eastAsia="MS Mincho"/>
          <w:noProof/>
          <w:szCs w:val="22"/>
          <w:lang w:eastAsia="ja-JP"/>
        </w:rPr>
      </w:pPr>
      <w:r>
        <w:rPr>
          <w:noProof/>
          <w:szCs w:val="22"/>
        </w:rPr>
        <w:t>4.1.3</w:t>
      </w:r>
      <w:r w:rsidRPr="00422E49">
        <w:rPr>
          <w:rFonts w:eastAsia="MS Mincho"/>
          <w:noProof/>
          <w:szCs w:val="22"/>
          <w:lang w:eastAsia="ja-JP"/>
        </w:rPr>
        <w:tab/>
        <w:t>Nearcasting Model</w:t>
      </w:r>
      <w:r w:rsidRPr="00422E49">
        <w:rPr>
          <w:noProof/>
          <w:szCs w:val="22"/>
        </w:rPr>
        <w:tab/>
      </w:r>
      <w:r>
        <w:rPr>
          <w:noProof/>
          <w:szCs w:val="22"/>
        </w:rPr>
        <w:t>9</w:t>
      </w:r>
    </w:p>
    <w:p w:rsidR="00D34D42" w:rsidRPr="00422E49" w:rsidRDefault="00D34D42">
      <w:pPr>
        <w:pStyle w:val="TOC3"/>
        <w:rPr>
          <w:rFonts w:eastAsia="MS Mincho"/>
          <w:noProof/>
          <w:szCs w:val="22"/>
          <w:lang w:eastAsia="ja-JP"/>
        </w:rPr>
      </w:pPr>
      <w:r>
        <w:rPr>
          <w:rFonts w:eastAsia="MS Mincho"/>
          <w:noProof/>
          <w:szCs w:val="22"/>
          <w:lang w:eastAsia="ja-JP"/>
        </w:rPr>
        <w:t>4.1.4</w:t>
      </w:r>
      <w:r>
        <w:rPr>
          <w:rFonts w:eastAsia="MS Mincho"/>
          <w:noProof/>
          <w:szCs w:val="22"/>
          <w:lang w:eastAsia="ja-JP"/>
        </w:rPr>
        <w:tab/>
      </w:r>
      <w:r>
        <w:rPr>
          <w:noProof/>
          <w:szCs w:val="22"/>
        </w:rPr>
        <w:t>NDVI / NDVI Change</w:t>
      </w:r>
      <w:r w:rsidRPr="00422E49">
        <w:rPr>
          <w:noProof/>
          <w:szCs w:val="22"/>
        </w:rPr>
        <w:tab/>
      </w:r>
      <w:r>
        <w:rPr>
          <w:noProof/>
          <w:szCs w:val="22"/>
        </w:rPr>
        <w:t>10</w:t>
      </w:r>
    </w:p>
    <w:p w:rsidR="00D34D42" w:rsidRPr="006839D5" w:rsidRDefault="00D34D42" w:rsidP="006839D5">
      <w:pPr>
        <w:pStyle w:val="TOC3"/>
        <w:rPr>
          <w:rFonts w:eastAsia="MS Mincho"/>
          <w:noProof/>
          <w:szCs w:val="22"/>
          <w:lang w:eastAsia="ja-JP"/>
        </w:rPr>
      </w:pPr>
      <w:r>
        <w:rPr>
          <w:rFonts w:eastAsia="MS Mincho"/>
          <w:noProof/>
          <w:lang w:eastAsia="ja-JP"/>
        </w:rPr>
        <w:t>4.1.5</w:t>
      </w:r>
      <w:r>
        <w:rPr>
          <w:rFonts w:eastAsia="MS Mincho"/>
          <w:noProof/>
          <w:lang w:eastAsia="ja-JP"/>
        </w:rPr>
        <w:tab/>
        <w:t>Surface Dryness / Dryness Anomaly</w:t>
      </w:r>
      <w:r w:rsidRPr="00422E49">
        <w:rPr>
          <w:noProof/>
        </w:rPr>
        <w:tab/>
      </w:r>
      <w:r>
        <w:rPr>
          <w:noProof/>
        </w:rPr>
        <w:t>10</w:t>
      </w:r>
    </w:p>
    <w:p w:rsidR="00D34D42" w:rsidRPr="00422E49" w:rsidRDefault="00D34D42">
      <w:pPr>
        <w:pStyle w:val="TOC2"/>
        <w:tabs>
          <w:tab w:val="left" w:pos="880"/>
          <w:tab w:val="right" w:leader="dot" w:pos="8630"/>
        </w:tabs>
        <w:rPr>
          <w:rFonts w:eastAsia="MS Mincho"/>
          <w:bCs w:val="0"/>
          <w:noProof/>
          <w:sz w:val="22"/>
          <w:szCs w:val="22"/>
          <w:lang w:eastAsia="ja-JP"/>
        </w:rPr>
      </w:pPr>
      <w:r>
        <w:rPr>
          <w:noProof/>
          <w:sz w:val="22"/>
          <w:szCs w:val="22"/>
        </w:rPr>
        <w:t>4.2</w:t>
      </w:r>
      <w:r w:rsidRPr="00422E49">
        <w:rPr>
          <w:rFonts w:eastAsia="MS Mincho"/>
          <w:bCs w:val="0"/>
          <w:noProof/>
          <w:sz w:val="22"/>
          <w:szCs w:val="22"/>
          <w:lang w:eastAsia="ja-JP"/>
        </w:rPr>
        <w:tab/>
      </w:r>
      <w:r w:rsidRPr="00422E49">
        <w:rPr>
          <w:noProof/>
          <w:sz w:val="22"/>
          <w:szCs w:val="22"/>
        </w:rPr>
        <w:t>SPoRT and NSSL</w:t>
      </w:r>
      <w:r w:rsidRPr="00422E49">
        <w:rPr>
          <w:noProof/>
          <w:sz w:val="22"/>
          <w:szCs w:val="22"/>
        </w:rPr>
        <w:tab/>
      </w:r>
      <w:r>
        <w:rPr>
          <w:noProof/>
          <w:sz w:val="22"/>
          <w:szCs w:val="22"/>
        </w:rPr>
        <w:t>10</w:t>
      </w:r>
    </w:p>
    <w:p w:rsidR="00D34D42" w:rsidRPr="00422E49" w:rsidRDefault="00D34D42">
      <w:pPr>
        <w:pStyle w:val="TOC3"/>
        <w:rPr>
          <w:rFonts w:eastAsia="MS Mincho"/>
          <w:noProof/>
          <w:szCs w:val="22"/>
          <w:lang w:eastAsia="ja-JP"/>
        </w:rPr>
      </w:pPr>
      <w:r w:rsidRPr="00422E49">
        <w:rPr>
          <w:noProof/>
          <w:szCs w:val="22"/>
        </w:rPr>
        <w:t>4.3.1</w:t>
      </w:r>
      <w:r w:rsidRPr="00422E49">
        <w:rPr>
          <w:rFonts w:eastAsia="MS Mincho"/>
          <w:noProof/>
          <w:szCs w:val="22"/>
          <w:lang w:eastAsia="ja-JP"/>
        </w:rPr>
        <w:tab/>
      </w:r>
      <w:r w:rsidRPr="00422E49">
        <w:rPr>
          <w:noProof/>
          <w:szCs w:val="22"/>
        </w:rPr>
        <w:t>WRF based Lightning Threat Forecast</w:t>
      </w:r>
      <w:r w:rsidRPr="00422E49">
        <w:rPr>
          <w:noProof/>
          <w:szCs w:val="22"/>
        </w:rPr>
        <w:tab/>
      </w:r>
      <w:r>
        <w:rPr>
          <w:noProof/>
          <w:szCs w:val="22"/>
        </w:rPr>
        <w:t>10</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4.4</w:t>
      </w:r>
      <w:r w:rsidRPr="00422E49">
        <w:rPr>
          <w:rFonts w:eastAsia="MS Mincho"/>
          <w:bCs w:val="0"/>
          <w:noProof/>
          <w:sz w:val="22"/>
          <w:szCs w:val="22"/>
          <w:lang w:eastAsia="ja-JP"/>
        </w:rPr>
        <w:tab/>
      </w:r>
      <w:r w:rsidRPr="00422E49">
        <w:rPr>
          <w:noProof/>
          <w:sz w:val="22"/>
          <w:szCs w:val="22"/>
        </w:rPr>
        <w:t>CIRA</w:t>
      </w:r>
      <w:r w:rsidRPr="00422E49">
        <w:rPr>
          <w:noProof/>
          <w:sz w:val="22"/>
          <w:szCs w:val="22"/>
        </w:rPr>
        <w:tab/>
      </w:r>
      <w:r>
        <w:rPr>
          <w:noProof/>
          <w:sz w:val="22"/>
          <w:szCs w:val="22"/>
        </w:rPr>
        <w:t>10</w:t>
      </w:r>
    </w:p>
    <w:p w:rsidR="00D34D42" w:rsidRPr="00422E49" w:rsidRDefault="00D34D42" w:rsidP="006839D5">
      <w:pPr>
        <w:pStyle w:val="TOC3"/>
        <w:rPr>
          <w:rFonts w:eastAsia="MS Mincho"/>
          <w:noProof/>
          <w:szCs w:val="22"/>
          <w:lang w:eastAsia="ja-JP"/>
        </w:rPr>
      </w:pPr>
      <w:r w:rsidRPr="00422E49">
        <w:rPr>
          <w:noProof/>
          <w:szCs w:val="22"/>
        </w:rPr>
        <w:t>4.4.1</w:t>
      </w:r>
      <w:r w:rsidRPr="00422E49">
        <w:rPr>
          <w:rFonts w:eastAsia="MS Mincho"/>
          <w:noProof/>
          <w:szCs w:val="22"/>
          <w:lang w:eastAsia="ja-JP"/>
        </w:rPr>
        <w:tab/>
      </w:r>
      <w:r w:rsidRPr="00422E49">
        <w:rPr>
          <w:noProof/>
          <w:szCs w:val="22"/>
        </w:rPr>
        <w:t>Simulated Imagery</w:t>
      </w:r>
      <w:r w:rsidRPr="00422E49">
        <w:rPr>
          <w:noProof/>
          <w:szCs w:val="22"/>
        </w:rPr>
        <w:tab/>
      </w:r>
      <w:r>
        <w:rPr>
          <w:noProof/>
          <w:szCs w:val="22"/>
        </w:rPr>
        <w:t>11</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4.6</w:t>
      </w:r>
      <w:r w:rsidRPr="00422E49">
        <w:rPr>
          <w:rFonts w:eastAsia="MS Mincho"/>
          <w:bCs w:val="0"/>
          <w:noProof/>
          <w:sz w:val="22"/>
          <w:szCs w:val="22"/>
          <w:lang w:eastAsia="ja-JP"/>
        </w:rPr>
        <w:tab/>
      </w:r>
      <w:r w:rsidRPr="00422E49">
        <w:rPr>
          <w:noProof/>
          <w:sz w:val="22"/>
          <w:szCs w:val="22"/>
        </w:rPr>
        <w:t>Storm Prediction Center</w:t>
      </w:r>
      <w:r w:rsidRPr="00422E49">
        <w:rPr>
          <w:noProof/>
          <w:sz w:val="22"/>
          <w:szCs w:val="22"/>
        </w:rPr>
        <w:tab/>
      </w:r>
      <w:r>
        <w:rPr>
          <w:noProof/>
          <w:sz w:val="22"/>
          <w:szCs w:val="22"/>
        </w:rPr>
        <w:t>11</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5</w:t>
      </w:r>
      <w:r w:rsidRPr="00422E49">
        <w:rPr>
          <w:rFonts w:eastAsia="MS Mincho" w:cs="Times New Roman"/>
          <w:bCs w:val="0"/>
          <w:caps w:val="0"/>
          <w:noProof/>
          <w:sz w:val="22"/>
          <w:szCs w:val="22"/>
          <w:lang w:eastAsia="ja-JP"/>
        </w:rPr>
        <w:tab/>
      </w:r>
      <w:r w:rsidRPr="00422E49">
        <w:rPr>
          <w:noProof/>
          <w:sz w:val="22"/>
          <w:szCs w:val="22"/>
        </w:rPr>
        <w:t>Responsibilities and Coordination</w:t>
      </w:r>
      <w:r w:rsidRPr="00422E49">
        <w:rPr>
          <w:noProof/>
          <w:sz w:val="22"/>
          <w:szCs w:val="22"/>
        </w:rPr>
        <w:tab/>
      </w:r>
      <w:r>
        <w:rPr>
          <w:noProof/>
          <w:sz w:val="22"/>
          <w:szCs w:val="22"/>
        </w:rPr>
        <w:t>12</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5.1</w:t>
      </w:r>
      <w:r w:rsidRPr="00422E49">
        <w:rPr>
          <w:rFonts w:eastAsia="MS Mincho"/>
          <w:bCs w:val="0"/>
          <w:noProof/>
          <w:sz w:val="22"/>
          <w:szCs w:val="22"/>
          <w:lang w:eastAsia="ja-JP"/>
        </w:rPr>
        <w:tab/>
      </w:r>
      <w:r w:rsidRPr="00422E49">
        <w:rPr>
          <w:noProof/>
          <w:sz w:val="22"/>
          <w:szCs w:val="22"/>
        </w:rPr>
        <w:t>Project Authorization</w:t>
      </w:r>
      <w:r w:rsidRPr="00422E49">
        <w:rPr>
          <w:noProof/>
          <w:sz w:val="22"/>
          <w:szCs w:val="22"/>
        </w:rPr>
        <w:tab/>
      </w:r>
      <w:r>
        <w:rPr>
          <w:noProof/>
          <w:sz w:val="22"/>
          <w:szCs w:val="22"/>
        </w:rPr>
        <w:t>12</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5.2</w:t>
      </w:r>
      <w:r w:rsidRPr="00422E49">
        <w:rPr>
          <w:rFonts w:eastAsia="MS Mincho"/>
          <w:bCs w:val="0"/>
          <w:noProof/>
          <w:sz w:val="22"/>
          <w:szCs w:val="22"/>
          <w:lang w:eastAsia="ja-JP"/>
        </w:rPr>
        <w:tab/>
      </w:r>
      <w:r w:rsidRPr="00422E49">
        <w:rPr>
          <w:noProof/>
          <w:sz w:val="22"/>
          <w:szCs w:val="22"/>
        </w:rPr>
        <w:t>Project Management</w:t>
      </w:r>
      <w:r w:rsidRPr="00422E49">
        <w:rPr>
          <w:noProof/>
          <w:sz w:val="22"/>
          <w:szCs w:val="22"/>
        </w:rPr>
        <w:tab/>
      </w:r>
      <w:r>
        <w:rPr>
          <w:noProof/>
          <w:sz w:val="22"/>
          <w:szCs w:val="22"/>
        </w:rPr>
        <w:t>12</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5.3</w:t>
      </w:r>
      <w:r w:rsidRPr="00422E49">
        <w:rPr>
          <w:rFonts w:eastAsia="MS Mincho"/>
          <w:bCs w:val="0"/>
          <w:noProof/>
          <w:sz w:val="22"/>
          <w:szCs w:val="22"/>
          <w:lang w:eastAsia="ja-JP"/>
        </w:rPr>
        <w:tab/>
      </w:r>
      <w:r w:rsidRPr="00422E49">
        <w:rPr>
          <w:noProof/>
          <w:sz w:val="22"/>
          <w:szCs w:val="22"/>
        </w:rPr>
        <w:t>Product Evaluation</w:t>
      </w:r>
      <w:r w:rsidRPr="00422E49">
        <w:rPr>
          <w:noProof/>
          <w:sz w:val="22"/>
          <w:szCs w:val="22"/>
        </w:rPr>
        <w:tab/>
      </w:r>
      <w:r>
        <w:rPr>
          <w:noProof/>
          <w:sz w:val="22"/>
          <w:szCs w:val="22"/>
        </w:rPr>
        <w:t>12</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5.4</w:t>
      </w:r>
      <w:r w:rsidRPr="00422E49">
        <w:rPr>
          <w:rFonts w:eastAsia="MS Mincho"/>
          <w:bCs w:val="0"/>
          <w:noProof/>
          <w:sz w:val="22"/>
          <w:szCs w:val="22"/>
          <w:lang w:eastAsia="ja-JP"/>
        </w:rPr>
        <w:tab/>
      </w:r>
      <w:r w:rsidRPr="00422E49">
        <w:rPr>
          <w:noProof/>
          <w:sz w:val="22"/>
          <w:szCs w:val="22"/>
        </w:rPr>
        <w:t>Project Training</w:t>
      </w:r>
      <w:r w:rsidRPr="00422E49">
        <w:rPr>
          <w:noProof/>
          <w:sz w:val="22"/>
          <w:szCs w:val="22"/>
        </w:rPr>
        <w:tab/>
      </w:r>
      <w:r>
        <w:rPr>
          <w:noProof/>
          <w:sz w:val="22"/>
          <w:szCs w:val="22"/>
        </w:rPr>
        <w:t>12</w:t>
      </w:r>
    </w:p>
    <w:p w:rsidR="00D34D42" w:rsidRPr="00422E49" w:rsidRDefault="00D34D42">
      <w:pPr>
        <w:pStyle w:val="TOC3"/>
        <w:rPr>
          <w:rFonts w:eastAsia="MS Mincho"/>
          <w:noProof/>
          <w:szCs w:val="22"/>
          <w:lang w:eastAsia="ja-JP"/>
        </w:rPr>
      </w:pPr>
      <w:r w:rsidRPr="00422E49">
        <w:rPr>
          <w:noProof/>
          <w:szCs w:val="22"/>
        </w:rPr>
        <w:t>5.4.1</w:t>
      </w:r>
      <w:r w:rsidRPr="00422E49">
        <w:rPr>
          <w:rFonts w:eastAsia="MS Mincho"/>
          <w:noProof/>
          <w:szCs w:val="22"/>
          <w:lang w:eastAsia="ja-JP"/>
        </w:rPr>
        <w:tab/>
      </w:r>
      <w:r w:rsidRPr="00422E49">
        <w:rPr>
          <w:noProof/>
          <w:szCs w:val="22"/>
        </w:rPr>
        <w:t>General Sources</w:t>
      </w:r>
      <w:r w:rsidRPr="00422E49">
        <w:rPr>
          <w:noProof/>
          <w:szCs w:val="22"/>
        </w:rPr>
        <w:tab/>
      </w:r>
      <w:r>
        <w:rPr>
          <w:noProof/>
          <w:szCs w:val="22"/>
        </w:rPr>
        <w:t>12</w:t>
      </w:r>
    </w:p>
    <w:p w:rsidR="00D34D42" w:rsidRPr="00422E49" w:rsidRDefault="00D34D42">
      <w:pPr>
        <w:pStyle w:val="TOC3"/>
        <w:rPr>
          <w:rFonts w:eastAsia="MS Mincho"/>
          <w:noProof/>
          <w:szCs w:val="22"/>
          <w:lang w:eastAsia="ja-JP"/>
        </w:rPr>
      </w:pPr>
      <w:r w:rsidRPr="00422E49">
        <w:rPr>
          <w:noProof/>
          <w:szCs w:val="22"/>
        </w:rPr>
        <w:t>5.4.2</w:t>
      </w:r>
      <w:r w:rsidRPr="00422E49">
        <w:rPr>
          <w:rFonts w:eastAsia="MS Mincho"/>
          <w:noProof/>
          <w:szCs w:val="22"/>
          <w:lang w:eastAsia="ja-JP"/>
        </w:rPr>
        <w:tab/>
      </w:r>
      <w:r w:rsidRPr="00422E49">
        <w:rPr>
          <w:noProof/>
          <w:szCs w:val="22"/>
        </w:rPr>
        <w:t>Product Training References</w:t>
      </w:r>
      <w:r w:rsidRPr="00422E49">
        <w:rPr>
          <w:noProof/>
          <w:szCs w:val="22"/>
        </w:rPr>
        <w:tab/>
      </w:r>
      <w:r>
        <w:rPr>
          <w:noProof/>
          <w:szCs w:val="22"/>
        </w:rPr>
        <w:t>12</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6</w:t>
      </w:r>
      <w:r w:rsidRPr="00422E49">
        <w:rPr>
          <w:rFonts w:eastAsia="MS Mincho" w:cs="Times New Roman"/>
          <w:bCs w:val="0"/>
          <w:caps w:val="0"/>
          <w:noProof/>
          <w:sz w:val="22"/>
          <w:szCs w:val="22"/>
          <w:lang w:eastAsia="ja-JP"/>
        </w:rPr>
        <w:tab/>
      </w:r>
      <w:r w:rsidRPr="00422E49">
        <w:rPr>
          <w:noProof/>
          <w:sz w:val="22"/>
          <w:szCs w:val="22"/>
        </w:rPr>
        <w:t>Project Schedule</w:t>
      </w:r>
      <w:r w:rsidRPr="00422E49">
        <w:rPr>
          <w:noProof/>
          <w:sz w:val="22"/>
          <w:szCs w:val="22"/>
        </w:rPr>
        <w:tab/>
      </w:r>
      <w:r>
        <w:rPr>
          <w:noProof/>
          <w:sz w:val="22"/>
          <w:szCs w:val="22"/>
        </w:rPr>
        <w:t>14</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7</w:t>
      </w:r>
      <w:r w:rsidRPr="00422E49">
        <w:rPr>
          <w:rFonts w:eastAsia="MS Mincho" w:cs="Times New Roman"/>
          <w:bCs w:val="0"/>
          <w:caps w:val="0"/>
          <w:noProof/>
          <w:sz w:val="22"/>
          <w:szCs w:val="22"/>
          <w:lang w:eastAsia="ja-JP"/>
        </w:rPr>
        <w:tab/>
      </w:r>
      <w:r w:rsidRPr="00422E49">
        <w:rPr>
          <w:noProof/>
          <w:sz w:val="22"/>
          <w:szCs w:val="22"/>
        </w:rPr>
        <w:t>Milestones and Deliverables</w:t>
      </w:r>
      <w:r w:rsidRPr="00422E49">
        <w:rPr>
          <w:noProof/>
          <w:sz w:val="22"/>
          <w:szCs w:val="22"/>
        </w:rPr>
        <w:tab/>
      </w:r>
      <w:r>
        <w:rPr>
          <w:noProof/>
          <w:sz w:val="22"/>
          <w:szCs w:val="22"/>
        </w:rPr>
        <w:t>14</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7.1</w:t>
      </w:r>
      <w:r w:rsidRPr="00422E49">
        <w:rPr>
          <w:rFonts w:eastAsia="MS Mincho"/>
          <w:bCs w:val="0"/>
          <w:noProof/>
          <w:sz w:val="22"/>
          <w:szCs w:val="22"/>
          <w:lang w:eastAsia="ja-JP"/>
        </w:rPr>
        <w:tab/>
      </w:r>
      <w:r w:rsidRPr="00422E49">
        <w:rPr>
          <w:noProof/>
          <w:sz w:val="22"/>
          <w:szCs w:val="22"/>
        </w:rPr>
        <w:t>Products from Providers</w:t>
      </w:r>
      <w:r w:rsidRPr="00422E49">
        <w:rPr>
          <w:noProof/>
          <w:sz w:val="22"/>
          <w:szCs w:val="22"/>
        </w:rPr>
        <w:tab/>
      </w:r>
      <w:r>
        <w:rPr>
          <w:noProof/>
          <w:sz w:val="22"/>
          <w:szCs w:val="22"/>
        </w:rPr>
        <w:t>14</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7.2</w:t>
      </w:r>
      <w:r w:rsidRPr="00422E49">
        <w:rPr>
          <w:rFonts w:eastAsia="MS Mincho"/>
          <w:bCs w:val="0"/>
          <w:noProof/>
          <w:sz w:val="22"/>
          <w:szCs w:val="22"/>
          <w:lang w:eastAsia="ja-JP"/>
        </w:rPr>
        <w:tab/>
      </w:r>
      <w:r w:rsidRPr="00422E49">
        <w:rPr>
          <w:noProof/>
          <w:sz w:val="22"/>
          <w:szCs w:val="22"/>
        </w:rPr>
        <w:t>Training materials from Providers</w:t>
      </w:r>
      <w:r w:rsidRPr="00422E49">
        <w:rPr>
          <w:noProof/>
          <w:sz w:val="22"/>
          <w:szCs w:val="22"/>
        </w:rPr>
        <w:tab/>
      </w:r>
      <w:r>
        <w:rPr>
          <w:noProof/>
          <w:sz w:val="22"/>
          <w:szCs w:val="22"/>
        </w:rPr>
        <w:t>14</w:t>
      </w:r>
    </w:p>
    <w:p w:rsidR="00D34D42" w:rsidRPr="00422E49" w:rsidRDefault="00D34D42">
      <w:pPr>
        <w:pStyle w:val="TOC2"/>
        <w:tabs>
          <w:tab w:val="left" w:pos="880"/>
          <w:tab w:val="right" w:leader="dot" w:pos="8630"/>
        </w:tabs>
        <w:rPr>
          <w:rFonts w:eastAsia="MS Mincho"/>
          <w:bCs w:val="0"/>
          <w:noProof/>
          <w:sz w:val="22"/>
          <w:szCs w:val="22"/>
          <w:lang w:eastAsia="ja-JP"/>
        </w:rPr>
      </w:pPr>
      <w:r>
        <w:rPr>
          <w:noProof/>
          <w:sz w:val="22"/>
          <w:szCs w:val="22"/>
        </w:rPr>
        <w:t>7.3</w:t>
      </w:r>
      <w:r w:rsidRPr="00422E49">
        <w:rPr>
          <w:rFonts w:eastAsia="MS Mincho"/>
          <w:bCs w:val="0"/>
          <w:noProof/>
          <w:sz w:val="22"/>
          <w:szCs w:val="22"/>
          <w:lang w:eastAsia="ja-JP"/>
        </w:rPr>
        <w:tab/>
      </w:r>
      <w:r w:rsidRPr="00422E49">
        <w:rPr>
          <w:noProof/>
          <w:sz w:val="22"/>
          <w:szCs w:val="22"/>
        </w:rPr>
        <w:t>Final report</w:t>
      </w:r>
      <w:r w:rsidRPr="00422E49">
        <w:rPr>
          <w:noProof/>
          <w:sz w:val="22"/>
          <w:szCs w:val="22"/>
        </w:rPr>
        <w:tab/>
      </w:r>
      <w:r>
        <w:rPr>
          <w:noProof/>
          <w:sz w:val="22"/>
          <w:szCs w:val="22"/>
        </w:rPr>
        <w:t>14</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8</w:t>
      </w:r>
      <w:r w:rsidRPr="00422E49">
        <w:rPr>
          <w:rFonts w:eastAsia="MS Mincho" w:cs="Times New Roman"/>
          <w:bCs w:val="0"/>
          <w:caps w:val="0"/>
          <w:noProof/>
          <w:sz w:val="22"/>
          <w:szCs w:val="22"/>
          <w:lang w:eastAsia="ja-JP"/>
        </w:rPr>
        <w:tab/>
      </w:r>
      <w:r w:rsidRPr="00422E49">
        <w:rPr>
          <w:noProof/>
          <w:sz w:val="22"/>
          <w:szCs w:val="22"/>
        </w:rPr>
        <w:t>Related activities and methods for collaboration</w:t>
      </w:r>
      <w:r w:rsidRPr="00422E49">
        <w:rPr>
          <w:noProof/>
          <w:sz w:val="22"/>
          <w:szCs w:val="22"/>
        </w:rPr>
        <w:tab/>
      </w:r>
      <w:r>
        <w:rPr>
          <w:noProof/>
          <w:sz w:val="22"/>
          <w:szCs w:val="22"/>
        </w:rPr>
        <w:t>15</w:t>
      </w:r>
    </w:p>
    <w:p w:rsidR="00D34D42" w:rsidRPr="00422E49" w:rsidRDefault="00D34D42">
      <w:pPr>
        <w:pStyle w:val="TOC2"/>
        <w:tabs>
          <w:tab w:val="left" w:pos="880"/>
          <w:tab w:val="right" w:leader="dot" w:pos="8630"/>
        </w:tabs>
        <w:rPr>
          <w:rFonts w:eastAsia="MS Mincho"/>
          <w:bCs w:val="0"/>
          <w:noProof/>
          <w:sz w:val="22"/>
          <w:szCs w:val="22"/>
          <w:lang w:eastAsia="ja-JP"/>
        </w:rPr>
      </w:pPr>
      <w:r w:rsidRPr="00422E49">
        <w:rPr>
          <w:noProof/>
          <w:sz w:val="22"/>
          <w:szCs w:val="22"/>
        </w:rPr>
        <w:t>8.</w:t>
      </w:r>
      <w:r>
        <w:rPr>
          <w:noProof/>
          <w:sz w:val="22"/>
          <w:szCs w:val="22"/>
        </w:rPr>
        <w:t>1</w:t>
      </w:r>
      <w:r w:rsidRPr="00422E49">
        <w:rPr>
          <w:rFonts w:eastAsia="MS Mincho"/>
          <w:bCs w:val="0"/>
          <w:noProof/>
          <w:sz w:val="22"/>
          <w:szCs w:val="22"/>
          <w:lang w:eastAsia="ja-JP"/>
        </w:rPr>
        <w:tab/>
      </w:r>
      <w:r w:rsidRPr="00422E49">
        <w:rPr>
          <w:noProof/>
          <w:sz w:val="22"/>
          <w:szCs w:val="22"/>
        </w:rPr>
        <w:t>GOES-R Risk Reduction Products and Decision Aids</w:t>
      </w:r>
      <w:r w:rsidRPr="00422E49">
        <w:rPr>
          <w:noProof/>
          <w:sz w:val="22"/>
          <w:szCs w:val="22"/>
        </w:rPr>
        <w:tab/>
      </w:r>
      <w:r>
        <w:rPr>
          <w:noProof/>
          <w:sz w:val="22"/>
          <w:szCs w:val="22"/>
        </w:rPr>
        <w:t>15</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9</w:t>
      </w:r>
      <w:r w:rsidRPr="00422E49">
        <w:rPr>
          <w:rFonts w:eastAsia="MS Mincho" w:cs="Times New Roman"/>
          <w:bCs w:val="0"/>
          <w:caps w:val="0"/>
          <w:noProof/>
          <w:sz w:val="22"/>
          <w:szCs w:val="22"/>
          <w:lang w:eastAsia="ja-JP"/>
        </w:rPr>
        <w:tab/>
      </w:r>
      <w:r w:rsidRPr="00422E49">
        <w:rPr>
          <w:noProof/>
          <w:sz w:val="22"/>
          <w:szCs w:val="22"/>
        </w:rPr>
        <w:t>Summary</w:t>
      </w:r>
      <w:r w:rsidRPr="00422E49">
        <w:rPr>
          <w:noProof/>
          <w:sz w:val="22"/>
          <w:szCs w:val="22"/>
        </w:rPr>
        <w:tab/>
      </w:r>
      <w:r>
        <w:rPr>
          <w:noProof/>
          <w:sz w:val="22"/>
          <w:szCs w:val="22"/>
        </w:rPr>
        <w:t>15</w:t>
      </w:r>
    </w:p>
    <w:p w:rsidR="00D34D42" w:rsidRPr="00422E49" w:rsidRDefault="00D34D42">
      <w:pPr>
        <w:pStyle w:val="TOC1"/>
        <w:rPr>
          <w:rFonts w:eastAsia="MS Mincho" w:cs="Times New Roman"/>
          <w:bCs w:val="0"/>
          <w:caps w:val="0"/>
          <w:noProof/>
          <w:sz w:val="22"/>
          <w:szCs w:val="22"/>
          <w:lang w:eastAsia="ja-JP"/>
        </w:rPr>
      </w:pPr>
      <w:r w:rsidRPr="00422E49">
        <w:rPr>
          <w:rFonts w:cs="Times New Roman"/>
          <w:noProof/>
          <w:sz w:val="22"/>
          <w:szCs w:val="22"/>
        </w:rPr>
        <w:t>10</w:t>
      </w:r>
      <w:r w:rsidRPr="00422E49">
        <w:rPr>
          <w:rFonts w:eastAsia="MS Mincho" w:cs="Times New Roman"/>
          <w:bCs w:val="0"/>
          <w:caps w:val="0"/>
          <w:noProof/>
          <w:sz w:val="22"/>
          <w:szCs w:val="22"/>
          <w:lang w:eastAsia="ja-JP"/>
        </w:rPr>
        <w:tab/>
      </w:r>
      <w:r w:rsidRPr="00422E49">
        <w:rPr>
          <w:noProof/>
          <w:sz w:val="22"/>
          <w:szCs w:val="22"/>
        </w:rPr>
        <w:t>References</w:t>
      </w:r>
      <w:r w:rsidRPr="00422E49">
        <w:rPr>
          <w:noProof/>
          <w:sz w:val="22"/>
          <w:szCs w:val="22"/>
        </w:rPr>
        <w:tab/>
      </w:r>
      <w:r>
        <w:rPr>
          <w:noProof/>
          <w:sz w:val="22"/>
          <w:szCs w:val="22"/>
        </w:rPr>
        <w:t>15</w:t>
      </w:r>
    </w:p>
    <w:p w:rsidR="00D34D42" w:rsidRDefault="00D34D42" w:rsidP="00CC52C9">
      <w:pPr>
        <w:tabs>
          <w:tab w:val="left" w:pos="450"/>
          <w:tab w:val="left" w:pos="1170"/>
        </w:tabs>
        <w:ind w:firstLine="0"/>
        <w:rPr>
          <w:b/>
        </w:rPr>
      </w:pPr>
      <w:r w:rsidRPr="00422E49">
        <w:rPr>
          <w:b/>
        </w:rPr>
        <w:fldChar w:fldCharType="end"/>
      </w:r>
    </w:p>
    <w:p w:rsidR="00D34D42" w:rsidRDefault="00D34D42" w:rsidP="00CC52C9">
      <w:pPr>
        <w:tabs>
          <w:tab w:val="left" w:pos="450"/>
          <w:tab w:val="left" w:pos="1170"/>
        </w:tabs>
        <w:ind w:firstLine="0"/>
        <w:rPr>
          <w:b/>
        </w:rPr>
      </w:pPr>
    </w:p>
    <w:p w:rsidR="00D34D42" w:rsidRDefault="00D34D42" w:rsidP="00CC52C9">
      <w:pPr>
        <w:tabs>
          <w:tab w:val="left" w:pos="450"/>
          <w:tab w:val="left" w:pos="1170"/>
        </w:tabs>
        <w:ind w:firstLine="0"/>
        <w:rPr>
          <w:b/>
        </w:rPr>
      </w:pPr>
    </w:p>
    <w:p w:rsidR="00D34D42" w:rsidRDefault="00D34D42" w:rsidP="00CC52C9">
      <w:pPr>
        <w:tabs>
          <w:tab w:val="left" w:pos="450"/>
          <w:tab w:val="left" w:pos="1170"/>
        </w:tabs>
        <w:ind w:firstLine="0"/>
        <w:rPr>
          <w:b/>
        </w:rPr>
      </w:pPr>
    </w:p>
    <w:p w:rsidR="00D34D42" w:rsidRDefault="00D34D42" w:rsidP="00CC52C9">
      <w:pPr>
        <w:tabs>
          <w:tab w:val="left" w:pos="450"/>
          <w:tab w:val="left" w:pos="1170"/>
        </w:tabs>
        <w:ind w:firstLine="0"/>
        <w:rPr>
          <w:b/>
        </w:rPr>
      </w:pPr>
    </w:p>
    <w:p w:rsidR="00D34D42" w:rsidRDefault="00D34D42" w:rsidP="00CC52C9">
      <w:pPr>
        <w:tabs>
          <w:tab w:val="left" w:pos="450"/>
          <w:tab w:val="left" w:pos="1170"/>
        </w:tabs>
        <w:ind w:firstLine="0"/>
        <w:rPr>
          <w:b/>
        </w:rPr>
      </w:pPr>
    </w:p>
    <w:p w:rsidR="00D34D42" w:rsidRDefault="00D34D42" w:rsidP="00CC52C9">
      <w:pPr>
        <w:tabs>
          <w:tab w:val="left" w:pos="450"/>
          <w:tab w:val="left" w:pos="1170"/>
        </w:tabs>
        <w:ind w:firstLine="0"/>
        <w:rPr>
          <w:b/>
        </w:rPr>
      </w:pPr>
    </w:p>
    <w:p w:rsidR="00D34D42" w:rsidRDefault="00D34D42" w:rsidP="00CC52C9">
      <w:pPr>
        <w:tabs>
          <w:tab w:val="left" w:pos="450"/>
          <w:tab w:val="left" w:pos="1170"/>
        </w:tabs>
        <w:ind w:firstLine="0"/>
        <w:rPr>
          <w:b/>
        </w:rPr>
      </w:pPr>
    </w:p>
    <w:p w:rsidR="00D34D42" w:rsidRDefault="00D34D42" w:rsidP="00CC52C9">
      <w:pPr>
        <w:tabs>
          <w:tab w:val="left" w:pos="450"/>
          <w:tab w:val="left" w:pos="1170"/>
        </w:tabs>
        <w:ind w:firstLine="0"/>
        <w:rPr>
          <w:rFonts w:ascii="Times New Roman" w:hAnsi="Times New Roman"/>
        </w:rPr>
      </w:pPr>
    </w:p>
    <w:p w:rsidR="00D34D42" w:rsidRPr="003E4851" w:rsidRDefault="00D34D42" w:rsidP="00CC52C9">
      <w:pPr>
        <w:pStyle w:val="Heading1"/>
        <w:numPr>
          <w:numberingChange w:id="0" w:author="Unknown" w:date="2011-10-13T10:28:00Z" w:original="%1:1:0:"/>
        </w:numPr>
      </w:pPr>
      <w:bookmarkStart w:id="1" w:name="_Toc290376613"/>
      <w:r w:rsidRPr="003E4851">
        <w:t>Introduction</w:t>
      </w:r>
      <w:bookmarkEnd w:id="1"/>
    </w:p>
    <w:p w:rsidR="00D34D42" w:rsidRPr="003E4851" w:rsidRDefault="00D34D42" w:rsidP="00CC52C9">
      <w:pPr>
        <w:ind w:firstLine="0"/>
        <w:rPr>
          <w:rFonts w:ascii="Times New Roman" w:hAnsi="Times New Roman"/>
        </w:rPr>
      </w:pPr>
    </w:p>
    <w:p w:rsidR="00D34D42" w:rsidRPr="003E4851" w:rsidRDefault="00D34D42" w:rsidP="00CC52C9">
      <w:pPr>
        <w:pStyle w:val="Heading2"/>
        <w:numPr>
          <w:numberingChange w:id="2" w:author="Unknown" w:date="2011-10-13T10:28:00Z" w:original="%1:1:0:.%2:1:0:"/>
        </w:numPr>
      </w:pPr>
      <w:bookmarkStart w:id="3" w:name="_Toc290376614"/>
      <w:r w:rsidRPr="003E4851">
        <w:t>Plan Purpose and Scope</w:t>
      </w:r>
      <w:bookmarkEnd w:id="3"/>
    </w:p>
    <w:p w:rsidR="00D34D42" w:rsidRPr="00380429" w:rsidRDefault="00D34D42" w:rsidP="00CC52C9">
      <w:pPr>
        <w:ind w:firstLine="0"/>
        <w:rPr>
          <w:rFonts w:ascii="Times New Roman" w:hAnsi="Times New Roman"/>
        </w:rPr>
      </w:pPr>
      <w:r w:rsidRPr="00380429">
        <w:rPr>
          <w:rFonts w:ascii="Times New Roman" w:hAnsi="Times New Roman"/>
        </w:rPr>
        <w:t>The activit</w:t>
      </w:r>
      <w:r>
        <w:rPr>
          <w:rFonts w:ascii="Times New Roman" w:hAnsi="Times New Roman"/>
        </w:rPr>
        <w:t>ies</w:t>
      </w:r>
      <w:r w:rsidRPr="00380429">
        <w:rPr>
          <w:rFonts w:ascii="Times New Roman" w:hAnsi="Times New Roman"/>
        </w:rPr>
        <w:t xml:space="preserve"> at </w:t>
      </w:r>
      <w:r>
        <w:rPr>
          <w:rFonts w:ascii="Times New Roman" w:hAnsi="Times New Roman"/>
        </w:rPr>
        <w:t>the National Oceanic and Atmospheric Administration’s (</w:t>
      </w:r>
      <w:r w:rsidRPr="00380429">
        <w:rPr>
          <w:rFonts w:ascii="Times New Roman" w:hAnsi="Times New Roman"/>
        </w:rPr>
        <w:t>NOAA’s</w:t>
      </w:r>
      <w:r>
        <w:rPr>
          <w:rFonts w:ascii="Times New Roman" w:hAnsi="Times New Roman"/>
        </w:rPr>
        <w:t>)</w:t>
      </w:r>
      <w:r w:rsidRPr="00380429">
        <w:rPr>
          <w:rFonts w:ascii="Times New Roman" w:hAnsi="Times New Roman"/>
        </w:rPr>
        <w:t xml:space="preserve"> Storm Prediction Center (SPC) and Hazardous Weather Testbed (HWT) in Norman, OK provides the GOES-R </w:t>
      </w:r>
      <w:r>
        <w:rPr>
          <w:rFonts w:ascii="Times New Roman" w:hAnsi="Times New Roman"/>
        </w:rPr>
        <w:t xml:space="preserve">Program with a </w:t>
      </w:r>
      <w:r w:rsidRPr="00380429">
        <w:rPr>
          <w:rFonts w:ascii="Times New Roman" w:hAnsi="Times New Roman"/>
        </w:rPr>
        <w:t xml:space="preserve">Proving Ground (PG) </w:t>
      </w:r>
      <w:r>
        <w:rPr>
          <w:rFonts w:ascii="Times New Roman" w:hAnsi="Times New Roman"/>
        </w:rPr>
        <w:t>for demonstrating</w:t>
      </w:r>
      <w:r w:rsidRPr="00380429">
        <w:rPr>
          <w:rFonts w:ascii="Times New Roman" w:hAnsi="Times New Roman"/>
        </w:rPr>
        <w:t xml:space="preserve"> pre-operational data and algorithms associated with GOES-R.  </w:t>
      </w:r>
      <w:r>
        <w:rPr>
          <w:rFonts w:ascii="Times New Roman" w:hAnsi="Times New Roman"/>
        </w:rPr>
        <w:t xml:space="preserve">The </w:t>
      </w:r>
      <w:r w:rsidRPr="00380429">
        <w:rPr>
          <w:rFonts w:ascii="Times New Roman" w:hAnsi="Times New Roman"/>
        </w:rPr>
        <w:t>main focus</w:t>
      </w:r>
      <w:r>
        <w:rPr>
          <w:rFonts w:ascii="Times New Roman" w:hAnsi="Times New Roman"/>
        </w:rPr>
        <w:t xml:space="preserve"> of the Experiment will be</w:t>
      </w:r>
      <w:r w:rsidRPr="00380429">
        <w:rPr>
          <w:rFonts w:ascii="Times New Roman" w:hAnsi="Times New Roman"/>
        </w:rPr>
        <w:t xml:space="preserve"> demonstrating the </w:t>
      </w:r>
      <w:r>
        <w:rPr>
          <w:rFonts w:ascii="Times New Roman" w:hAnsi="Times New Roman"/>
        </w:rPr>
        <w:t>official GOES-R Baseline and Option-2</w:t>
      </w:r>
      <w:r w:rsidRPr="00380429">
        <w:rPr>
          <w:rFonts w:ascii="Times New Roman" w:hAnsi="Times New Roman"/>
        </w:rPr>
        <w:t xml:space="preserve"> products</w:t>
      </w:r>
      <w:r>
        <w:rPr>
          <w:rFonts w:ascii="Times New Roman" w:hAnsi="Times New Roman"/>
        </w:rPr>
        <w:t xml:space="preserve">; however, it will also </w:t>
      </w:r>
      <w:r w:rsidRPr="00380429">
        <w:rPr>
          <w:rFonts w:ascii="Times New Roman" w:hAnsi="Times New Roman"/>
        </w:rPr>
        <w:t>include operational readiness trials of products transitioning from Risk Reduction.  The availability of GOES-R products will demonstrate, pre-launch, a portion of the full observing capability of the GOES-R system, subject to the constraints of existing data sources to emulate the satellite sensors.</w:t>
      </w:r>
    </w:p>
    <w:p w:rsidR="00D34D42" w:rsidRPr="003E4851" w:rsidRDefault="00D34D42" w:rsidP="00CC52C9">
      <w:pPr>
        <w:pStyle w:val="Heading2"/>
        <w:numPr>
          <w:numberingChange w:id="4" w:author="Unknown" w:date="2011-10-13T10:28:00Z" w:original="%1:1:0:.%2:2:0:"/>
        </w:numPr>
      </w:pPr>
      <w:bookmarkStart w:id="5" w:name="_Toc290376615"/>
      <w:r w:rsidRPr="003E4851">
        <w:t>Overview</w:t>
      </w:r>
      <w:bookmarkEnd w:id="5"/>
    </w:p>
    <w:p w:rsidR="00D34D42" w:rsidRPr="003E4851" w:rsidRDefault="00D34D42" w:rsidP="00CC52C9">
      <w:pPr>
        <w:ind w:firstLine="0"/>
        <w:rPr>
          <w:rFonts w:ascii="Times New Roman" w:hAnsi="Times New Roman"/>
        </w:rPr>
      </w:pPr>
      <w:r w:rsidRPr="003E4851">
        <w:rPr>
          <w:rFonts w:ascii="Times New Roman" w:hAnsi="Times New Roman"/>
        </w:rPr>
        <w:t>The SPC as well as the HWT will receive early exposure to GOES-R PG products d</w:t>
      </w:r>
      <w:r>
        <w:rPr>
          <w:rFonts w:ascii="Times New Roman" w:hAnsi="Times New Roman"/>
        </w:rPr>
        <w:t>uring the 2011</w:t>
      </w:r>
      <w:r w:rsidRPr="003E4851">
        <w:rPr>
          <w:rFonts w:ascii="Times New Roman" w:hAnsi="Times New Roman"/>
        </w:rPr>
        <w:t xml:space="preserve"> </w:t>
      </w:r>
      <w:r>
        <w:rPr>
          <w:rFonts w:ascii="Times New Roman" w:hAnsi="Times New Roman"/>
        </w:rPr>
        <w:t>Fire Weather Experiment</w:t>
      </w:r>
      <w:r w:rsidRPr="003E4851">
        <w:rPr>
          <w:rFonts w:ascii="Times New Roman" w:hAnsi="Times New Roman"/>
        </w:rPr>
        <w:t xml:space="preserve"> running from </w:t>
      </w:r>
      <w:r>
        <w:rPr>
          <w:rFonts w:ascii="Times New Roman" w:hAnsi="Times New Roman"/>
        </w:rPr>
        <w:t>August through September</w:t>
      </w:r>
      <w:r w:rsidRPr="003E4851">
        <w:rPr>
          <w:rFonts w:ascii="Times New Roman" w:hAnsi="Times New Roman"/>
        </w:rPr>
        <w:t xml:space="preserve">.  Pre-operational demonstrations of these GOES-R PG data will provide </w:t>
      </w:r>
      <w:r w:rsidRPr="001709CE">
        <w:rPr>
          <w:rFonts w:ascii="Times New Roman" w:hAnsi="Times New Roman"/>
        </w:rPr>
        <w:t>National Weather Service</w:t>
      </w:r>
      <w:r>
        <w:rPr>
          <w:rFonts w:ascii="Times New Roman" w:hAnsi="Times New Roman"/>
        </w:rPr>
        <w:t xml:space="preserve"> (NWS) operational forecasters at the </w:t>
      </w:r>
      <w:r w:rsidRPr="003E4851">
        <w:rPr>
          <w:rFonts w:ascii="Times New Roman" w:hAnsi="Times New Roman"/>
        </w:rPr>
        <w:t xml:space="preserve">SPC and </w:t>
      </w:r>
      <w:r>
        <w:rPr>
          <w:rFonts w:ascii="Times New Roman" w:hAnsi="Times New Roman"/>
        </w:rPr>
        <w:t>H</w:t>
      </w:r>
      <w:r w:rsidRPr="003E4851">
        <w:rPr>
          <w:rFonts w:ascii="Times New Roman" w:hAnsi="Times New Roman"/>
        </w:rPr>
        <w:t>WT</w:t>
      </w:r>
      <w:r>
        <w:rPr>
          <w:rFonts w:ascii="Times New Roman" w:hAnsi="Times New Roman"/>
        </w:rPr>
        <w:t xml:space="preserve"> an </w:t>
      </w:r>
      <w:r w:rsidRPr="003E4851">
        <w:rPr>
          <w:rFonts w:ascii="Times New Roman" w:hAnsi="Times New Roman"/>
        </w:rPr>
        <w:t xml:space="preserve">opportunity to critique and improve the products relatively early in their development. </w:t>
      </w:r>
      <w:r>
        <w:rPr>
          <w:rFonts w:ascii="Times New Roman" w:hAnsi="Times New Roman"/>
        </w:rPr>
        <w:t xml:space="preserve">During this first year of the Fire Weather Experiment activities, </w:t>
      </w:r>
      <w:r w:rsidRPr="003E4851">
        <w:rPr>
          <w:rFonts w:ascii="Times New Roman" w:hAnsi="Times New Roman"/>
        </w:rPr>
        <w:t xml:space="preserve">foundational relationships </w:t>
      </w:r>
      <w:r>
        <w:rPr>
          <w:rFonts w:ascii="Times New Roman" w:hAnsi="Times New Roman"/>
        </w:rPr>
        <w:t xml:space="preserve">will be established </w:t>
      </w:r>
      <w:r w:rsidRPr="003E4851">
        <w:rPr>
          <w:rFonts w:ascii="Times New Roman" w:hAnsi="Times New Roman"/>
        </w:rPr>
        <w:t>and demonstration methodologies</w:t>
      </w:r>
      <w:r>
        <w:rPr>
          <w:rFonts w:ascii="Times New Roman" w:hAnsi="Times New Roman"/>
        </w:rPr>
        <w:t xml:space="preserve"> will be developed</w:t>
      </w:r>
      <w:r w:rsidRPr="003E4851">
        <w:rPr>
          <w:rFonts w:ascii="Times New Roman" w:hAnsi="Times New Roman"/>
        </w:rPr>
        <w:t xml:space="preserve"> lead</w:t>
      </w:r>
      <w:r>
        <w:rPr>
          <w:rFonts w:ascii="Times New Roman" w:hAnsi="Times New Roman"/>
        </w:rPr>
        <w:t>ing</w:t>
      </w:r>
      <w:r w:rsidRPr="003E4851">
        <w:rPr>
          <w:rFonts w:ascii="Times New Roman" w:hAnsi="Times New Roman"/>
        </w:rPr>
        <w:t xml:space="preserve"> to optimal testing of suites of products in subsequent years</w:t>
      </w:r>
      <w:r>
        <w:rPr>
          <w:rFonts w:ascii="Times New Roman" w:hAnsi="Times New Roman"/>
        </w:rPr>
        <w:t>.  The Experiment will run from August 22</w:t>
      </w:r>
      <w:r w:rsidRPr="00EC73C2">
        <w:rPr>
          <w:rFonts w:ascii="Times New Roman" w:hAnsi="Times New Roman"/>
          <w:vertAlign w:val="superscript"/>
        </w:rPr>
        <w:t>nd</w:t>
      </w:r>
      <w:r>
        <w:rPr>
          <w:rFonts w:ascii="Times New Roman" w:hAnsi="Times New Roman"/>
        </w:rPr>
        <w:t xml:space="preserve"> – September 2</w:t>
      </w:r>
      <w:r w:rsidRPr="00EC73C2">
        <w:rPr>
          <w:rFonts w:ascii="Times New Roman" w:hAnsi="Times New Roman"/>
          <w:vertAlign w:val="superscript"/>
        </w:rPr>
        <w:t>nd</w:t>
      </w:r>
      <w:r>
        <w:rPr>
          <w:rFonts w:ascii="Times New Roman" w:hAnsi="Times New Roman"/>
        </w:rPr>
        <w:t xml:space="preserve">, 2011 and the focus is to </w:t>
      </w:r>
      <w:r w:rsidRPr="00EC73C2">
        <w:rPr>
          <w:rFonts w:ascii="Times New Roman" w:hAnsi="Times New Roman"/>
        </w:rPr>
        <w:t>d</w:t>
      </w:r>
      <w:r w:rsidRPr="00650AE9">
        <w:rPr>
          <w:rFonts w:ascii="Times New Roman" w:hAnsi="Times New Roman"/>
        </w:rPr>
        <w:t>emonstrate and test GOES-R Proving Ground products within an operational framework</w:t>
      </w:r>
      <w:r>
        <w:rPr>
          <w:rFonts w:ascii="Times New Roman" w:hAnsi="Times New Roman"/>
        </w:rPr>
        <w:t xml:space="preserve"> and establish a framework for which future experiments will demonstrate GOES-R Proving Ground products towards a fire weather focus.  </w:t>
      </w:r>
      <w:r w:rsidRPr="003E4851">
        <w:rPr>
          <w:rFonts w:ascii="Times New Roman" w:hAnsi="Times New Roman"/>
        </w:rPr>
        <w:t>Chris Siewert</w:t>
      </w:r>
      <w:r>
        <w:rPr>
          <w:rFonts w:ascii="Times New Roman" w:hAnsi="Times New Roman"/>
        </w:rPr>
        <w:t>, the satellite champion at SPC,</w:t>
      </w:r>
      <w:r w:rsidRPr="003E4851">
        <w:rPr>
          <w:rFonts w:ascii="Times New Roman" w:hAnsi="Times New Roman"/>
        </w:rPr>
        <w:t xml:space="preserve"> will be coordinating Proving Ground activities in </w:t>
      </w:r>
      <w:smartTag w:uri="urn:schemas-microsoft-com:office:smarttags" w:element="place">
        <w:smartTag w:uri="urn:schemas-microsoft-com:office:smarttags" w:element="City">
          <w:r w:rsidRPr="003E4851">
            <w:rPr>
              <w:rFonts w:ascii="Times New Roman" w:hAnsi="Times New Roman"/>
            </w:rPr>
            <w:t>Norman</w:t>
          </w:r>
        </w:smartTag>
      </w:smartTag>
      <w:r w:rsidRPr="003E4851">
        <w:rPr>
          <w:rFonts w:ascii="Times New Roman" w:hAnsi="Times New Roman"/>
        </w:rPr>
        <w:t xml:space="preserve">.  He </w:t>
      </w:r>
      <w:r>
        <w:rPr>
          <w:rFonts w:ascii="Times New Roman" w:hAnsi="Times New Roman"/>
        </w:rPr>
        <w:t xml:space="preserve">has </w:t>
      </w:r>
      <w:r w:rsidRPr="003E4851">
        <w:rPr>
          <w:rFonts w:ascii="Times New Roman" w:hAnsi="Times New Roman"/>
        </w:rPr>
        <w:t xml:space="preserve">coordinated </w:t>
      </w:r>
      <w:r>
        <w:rPr>
          <w:rFonts w:ascii="Times New Roman" w:hAnsi="Times New Roman"/>
        </w:rPr>
        <w:t xml:space="preserve">the </w:t>
      </w:r>
      <w:r w:rsidRPr="003E4851">
        <w:rPr>
          <w:rFonts w:ascii="Times New Roman" w:hAnsi="Times New Roman"/>
        </w:rPr>
        <w:t xml:space="preserve">Spring Experiment activities at the SPC and HWT </w:t>
      </w:r>
      <w:r>
        <w:rPr>
          <w:rFonts w:ascii="Times New Roman" w:hAnsi="Times New Roman"/>
        </w:rPr>
        <w:t xml:space="preserve">for the last several years </w:t>
      </w:r>
      <w:r w:rsidRPr="003E4851">
        <w:rPr>
          <w:rFonts w:ascii="Times New Roman" w:hAnsi="Times New Roman"/>
        </w:rPr>
        <w:t xml:space="preserve">and has since been building collaborative relationships within the local and broad operational community.  </w:t>
      </w:r>
    </w:p>
    <w:p w:rsidR="00D34D42" w:rsidRPr="003E4851" w:rsidRDefault="00D34D42" w:rsidP="00CC52C9">
      <w:pPr>
        <w:rPr>
          <w:rFonts w:ascii="Times New Roman" w:hAnsi="Times New Roman"/>
        </w:rPr>
      </w:pPr>
    </w:p>
    <w:p w:rsidR="00D34D42" w:rsidRPr="003E4851" w:rsidRDefault="00D34D42" w:rsidP="00CC52C9">
      <w:pPr>
        <w:rPr>
          <w:rFonts w:ascii="Times New Roman" w:hAnsi="Times New Roman"/>
        </w:rPr>
      </w:pPr>
    </w:p>
    <w:p w:rsidR="00D34D42" w:rsidRPr="003E4851" w:rsidRDefault="00D34D42" w:rsidP="00CC52C9">
      <w:pPr>
        <w:pStyle w:val="Heading1"/>
        <w:numPr>
          <w:numberingChange w:id="6" w:author="Unknown" w:date="2011-10-13T10:28:00Z" w:original="%1:2:0:"/>
        </w:numPr>
      </w:pPr>
      <w:bookmarkStart w:id="7" w:name="_Toc290376616"/>
      <w:r w:rsidRPr="003E4851">
        <w:t>Goals of Proving Ground Project</w:t>
      </w:r>
      <w:bookmarkEnd w:id="7"/>
    </w:p>
    <w:p w:rsidR="00D34D42" w:rsidRPr="003E4851" w:rsidRDefault="00D34D42" w:rsidP="00CC52C9">
      <w:pPr>
        <w:ind w:firstLine="0"/>
        <w:rPr>
          <w:rFonts w:ascii="Times New Roman" w:hAnsi="Times New Roman"/>
        </w:rPr>
      </w:pPr>
    </w:p>
    <w:p w:rsidR="00D34D42" w:rsidRPr="003E4851" w:rsidRDefault="00D34D42" w:rsidP="00CC52C9">
      <w:pPr>
        <w:ind w:firstLine="0"/>
        <w:rPr>
          <w:rFonts w:ascii="Times New Roman" w:hAnsi="Times New Roman"/>
        </w:rPr>
      </w:pPr>
      <w:r w:rsidRPr="003E4851">
        <w:rPr>
          <w:rFonts w:ascii="Times New Roman" w:hAnsi="Times New Roman"/>
        </w:rPr>
        <w:t xml:space="preserve">There are many products competing for the attention of the SPC and </w:t>
      </w:r>
      <w:r>
        <w:rPr>
          <w:rFonts w:ascii="Times New Roman" w:hAnsi="Times New Roman"/>
        </w:rPr>
        <w:t>Weather Forecast Office (</w:t>
      </w:r>
      <w:r w:rsidRPr="003E4851">
        <w:rPr>
          <w:rFonts w:ascii="Times New Roman" w:hAnsi="Times New Roman"/>
        </w:rPr>
        <w:t>WFO</w:t>
      </w:r>
      <w:r>
        <w:rPr>
          <w:rFonts w:ascii="Times New Roman" w:hAnsi="Times New Roman"/>
        </w:rPr>
        <w:t>)</w:t>
      </w:r>
      <w:r w:rsidRPr="003E4851">
        <w:rPr>
          <w:rFonts w:ascii="Times New Roman" w:hAnsi="Times New Roman"/>
        </w:rPr>
        <w:t xml:space="preserve"> forecasters. This year will focus on demonstrating the GOES-R baseline </w:t>
      </w:r>
      <w:r w:rsidRPr="00600727">
        <w:rPr>
          <w:rFonts w:ascii="Times New Roman" w:hAnsi="Times New Roman"/>
        </w:rPr>
        <w:t xml:space="preserve">GOES-R Risk Reduction (R3) and GOES I/M Product Assurance Plan (GIMPAP) </w:t>
      </w:r>
      <w:r w:rsidRPr="003E4851">
        <w:rPr>
          <w:rFonts w:ascii="Times New Roman" w:hAnsi="Times New Roman"/>
        </w:rPr>
        <w:t>products selected for this year’s activities</w:t>
      </w:r>
      <w:r>
        <w:rPr>
          <w:rFonts w:ascii="Times New Roman" w:hAnsi="Times New Roman"/>
        </w:rPr>
        <w:t xml:space="preserve"> and identified in Table 1</w:t>
      </w:r>
      <w:r w:rsidRPr="003E4851">
        <w:rPr>
          <w:rFonts w:ascii="Times New Roman" w:hAnsi="Times New Roman"/>
        </w:rPr>
        <w:t xml:space="preserve">.  This strategy has the best chance of maximizing the Operations-to-Research feedback that is one of the PG goals.  The most important aspect of the interactions this </w:t>
      </w:r>
      <w:r>
        <w:rPr>
          <w:rFonts w:ascii="Times New Roman" w:hAnsi="Times New Roman"/>
        </w:rPr>
        <w:t>summer</w:t>
      </w:r>
      <w:r w:rsidRPr="003E4851">
        <w:rPr>
          <w:rFonts w:ascii="Times New Roman" w:hAnsi="Times New Roman"/>
        </w:rPr>
        <w:t xml:space="preserve"> will be to build relationships between each key product development team and the diverse </w:t>
      </w:r>
      <w:r>
        <w:rPr>
          <w:rFonts w:ascii="Times New Roman" w:hAnsi="Times New Roman"/>
        </w:rPr>
        <w:t xml:space="preserve">user </w:t>
      </w:r>
      <w:r w:rsidRPr="003E4851">
        <w:rPr>
          <w:rFonts w:ascii="Times New Roman" w:hAnsi="Times New Roman"/>
        </w:rPr>
        <w:t xml:space="preserve">groups within both the HWT and the broader weather community.  Thus, we envision that each visitor will participate in </w:t>
      </w:r>
      <w:r>
        <w:rPr>
          <w:rFonts w:ascii="Times New Roman" w:hAnsi="Times New Roman"/>
        </w:rPr>
        <w:t xml:space="preserve">the </w:t>
      </w:r>
      <w:r w:rsidRPr="003E4851">
        <w:rPr>
          <w:rFonts w:ascii="Times New Roman" w:hAnsi="Times New Roman"/>
        </w:rPr>
        <w:t>experimental activities and discussions (in particular regarding satellite-based products) to improve integration o</w:t>
      </w:r>
      <w:r>
        <w:rPr>
          <w:rFonts w:ascii="Times New Roman" w:hAnsi="Times New Roman"/>
        </w:rPr>
        <w:t xml:space="preserve">f GOES-R PG effort within the HWT and SPC toward fire weather forecasting </w:t>
      </w:r>
      <w:r w:rsidRPr="003E4851">
        <w:rPr>
          <w:rFonts w:ascii="Times New Roman" w:hAnsi="Times New Roman"/>
        </w:rPr>
        <w:t xml:space="preserve">in future years. </w:t>
      </w:r>
    </w:p>
    <w:p w:rsidR="00D34D42" w:rsidRPr="003E4851" w:rsidRDefault="00D34D42" w:rsidP="00CC52C9">
      <w:pPr>
        <w:rPr>
          <w:rFonts w:ascii="Times New Roman" w:hAnsi="Times New Roman"/>
        </w:rPr>
      </w:pPr>
    </w:p>
    <w:p w:rsidR="00D34D42" w:rsidRPr="003E4851" w:rsidRDefault="00D34D42" w:rsidP="00CC52C9">
      <w:pPr>
        <w:rPr>
          <w:rFonts w:ascii="Times New Roman" w:hAnsi="Times New Roman"/>
        </w:rPr>
      </w:pPr>
    </w:p>
    <w:p w:rsidR="00D34D42" w:rsidRDefault="00D34D42" w:rsidP="00CC52C9">
      <w:pPr>
        <w:pStyle w:val="Heading1"/>
        <w:numPr>
          <w:numberingChange w:id="8" w:author="Unknown" w:date="2011-10-13T10:28:00Z" w:original="%1:3:0:"/>
        </w:numPr>
      </w:pPr>
      <w:bookmarkStart w:id="9" w:name="_Toc290376617"/>
      <w:r>
        <w:t>GOES-R products</w:t>
      </w:r>
      <w:r w:rsidRPr="003E4851">
        <w:t xml:space="preserve"> to be demonstrated</w:t>
      </w:r>
      <w:bookmarkEnd w:id="9"/>
    </w:p>
    <w:p w:rsidR="00D34D42" w:rsidRDefault="00D34D42" w:rsidP="00CC52C9"/>
    <w:p w:rsidR="00D34D42" w:rsidRDefault="00D34D42" w:rsidP="00CC52C9">
      <w:pPr>
        <w:pStyle w:val="NormalWeb"/>
        <w:ind w:firstLine="0"/>
        <w:rPr>
          <w:sz w:val="22"/>
          <w:szCs w:val="22"/>
        </w:rPr>
      </w:pPr>
      <w:r w:rsidRPr="00791ED1">
        <w:rPr>
          <w:sz w:val="22"/>
          <w:szCs w:val="22"/>
        </w:rPr>
        <w:t xml:space="preserve">There are </w:t>
      </w:r>
      <w:r>
        <w:rPr>
          <w:sz w:val="22"/>
          <w:szCs w:val="22"/>
        </w:rPr>
        <w:t>two</w:t>
      </w:r>
      <w:r w:rsidRPr="00791ED1">
        <w:rPr>
          <w:sz w:val="22"/>
          <w:szCs w:val="22"/>
        </w:rPr>
        <w:t xml:space="preserve"> GOES-R </w:t>
      </w:r>
      <w:r>
        <w:rPr>
          <w:sz w:val="22"/>
          <w:szCs w:val="22"/>
        </w:rPr>
        <w:t xml:space="preserve">Baseline </w:t>
      </w:r>
      <w:r w:rsidRPr="00791ED1">
        <w:rPr>
          <w:sz w:val="22"/>
          <w:szCs w:val="22"/>
        </w:rPr>
        <w:t xml:space="preserve">products identified to be demonstrated during the </w:t>
      </w:r>
      <w:r>
        <w:rPr>
          <w:sz w:val="22"/>
          <w:szCs w:val="22"/>
        </w:rPr>
        <w:t>Fire Weather</w:t>
      </w:r>
      <w:r w:rsidRPr="00791ED1">
        <w:rPr>
          <w:sz w:val="22"/>
          <w:szCs w:val="22"/>
        </w:rPr>
        <w:t xml:space="preserve"> Experiment at </w:t>
      </w:r>
      <w:r>
        <w:rPr>
          <w:sz w:val="22"/>
          <w:szCs w:val="22"/>
        </w:rPr>
        <w:t xml:space="preserve">the HWT and </w:t>
      </w:r>
      <w:r w:rsidRPr="00791ED1">
        <w:rPr>
          <w:sz w:val="22"/>
          <w:szCs w:val="22"/>
        </w:rPr>
        <w:t>SPC</w:t>
      </w:r>
      <w:r>
        <w:rPr>
          <w:sz w:val="22"/>
          <w:szCs w:val="22"/>
        </w:rPr>
        <w:t>.  Additionally, the Fire Weather Experiment will also demonstrate R3 and GIMPAP products.</w:t>
      </w:r>
      <w:r w:rsidRPr="00791ED1">
        <w:rPr>
          <w:sz w:val="22"/>
          <w:szCs w:val="22"/>
        </w:rPr>
        <w:t xml:space="preserve">  These products are </w:t>
      </w:r>
      <w:r>
        <w:rPr>
          <w:sz w:val="22"/>
          <w:szCs w:val="22"/>
        </w:rPr>
        <w:t xml:space="preserve">listed in Table 1 and </w:t>
      </w:r>
      <w:r w:rsidRPr="00791ED1">
        <w:rPr>
          <w:sz w:val="22"/>
          <w:szCs w:val="22"/>
        </w:rPr>
        <w:t>described further in the following subsections.</w:t>
      </w:r>
    </w:p>
    <w:p w:rsidR="00D34D42" w:rsidRDefault="00D34D42" w:rsidP="00CC52C9">
      <w:pPr>
        <w:pStyle w:val="NormalWeb"/>
        <w:ind w:firstLine="0"/>
        <w:rPr>
          <w:sz w:val="22"/>
          <w:szCs w:val="22"/>
        </w:rPr>
      </w:pPr>
    </w:p>
    <w:p w:rsidR="00D34D42" w:rsidRPr="001709CE" w:rsidRDefault="00D34D42" w:rsidP="00CC52C9">
      <w:pPr>
        <w:pStyle w:val="NormalWeb"/>
        <w:ind w:firstLine="0"/>
        <w:jc w:val="center"/>
        <w:rPr>
          <w:b/>
          <w:sz w:val="20"/>
          <w:szCs w:val="20"/>
        </w:rPr>
      </w:pPr>
      <w:r w:rsidRPr="001709CE">
        <w:rPr>
          <w:b/>
          <w:sz w:val="20"/>
          <w:szCs w:val="20"/>
        </w:rPr>
        <w:t>Table 1.  Products to be demonstrated during Experiment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7"/>
        <w:gridCol w:w="2539"/>
      </w:tblGrid>
      <w:tr w:rsidR="00D34D42">
        <w:tc>
          <w:tcPr>
            <w:tcW w:w="6317" w:type="dxa"/>
          </w:tcPr>
          <w:p w:rsidR="00D34D42" w:rsidRPr="0006518B" w:rsidRDefault="00D34D42" w:rsidP="00CC52C9">
            <w:pPr>
              <w:pStyle w:val="NormalWeb"/>
              <w:ind w:firstLine="0"/>
              <w:jc w:val="center"/>
              <w:rPr>
                <w:b/>
                <w:sz w:val="22"/>
                <w:szCs w:val="22"/>
              </w:rPr>
            </w:pPr>
            <w:r w:rsidRPr="0006518B">
              <w:rPr>
                <w:b/>
                <w:sz w:val="22"/>
                <w:szCs w:val="22"/>
              </w:rPr>
              <w:t>Demonstrated Product</w:t>
            </w:r>
          </w:p>
        </w:tc>
        <w:tc>
          <w:tcPr>
            <w:tcW w:w="2539" w:type="dxa"/>
          </w:tcPr>
          <w:p w:rsidR="00D34D42" w:rsidRPr="0006518B" w:rsidRDefault="00D34D42" w:rsidP="00CC52C9">
            <w:pPr>
              <w:pStyle w:val="NormalWeb"/>
              <w:ind w:firstLine="0"/>
              <w:jc w:val="center"/>
              <w:rPr>
                <w:b/>
                <w:sz w:val="22"/>
                <w:szCs w:val="22"/>
              </w:rPr>
            </w:pPr>
            <w:r w:rsidRPr="0006518B">
              <w:rPr>
                <w:b/>
                <w:sz w:val="22"/>
                <w:szCs w:val="22"/>
              </w:rPr>
              <w:t>Category</w:t>
            </w:r>
          </w:p>
        </w:tc>
      </w:tr>
      <w:tr w:rsidR="00D34D42" w:rsidRPr="00AA0BE1">
        <w:tc>
          <w:tcPr>
            <w:tcW w:w="6317" w:type="dxa"/>
          </w:tcPr>
          <w:p w:rsidR="00D34D42" w:rsidRPr="00AA0BE1" w:rsidRDefault="00D34D42" w:rsidP="00CC52C9">
            <w:pPr>
              <w:pStyle w:val="NormalWeb"/>
              <w:ind w:firstLine="0"/>
              <w:rPr>
                <w:sz w:val="22"/>
                <w:szCs w:val="22"/>
              </w:rPr>
            </w:pPr>
            <w:r w:rsidRPr="00AA0BE1">
              <w:rPr>
                <w:sz w:val="22"/>
                <w:szCs w:val="22"/>
              </w:rPr>
              <w:t xml:space="preserve">Cloud and Moisture Imagery </w:t>
            </w:r>
          </w:p>
        </w:tc>
        <w:tc>
          <w:tcPr>
            <w:tcW w:w="2539" w:type="dxa"/>
          </w:tcPr>
          <w:p w:rsidR="00D34D42" w:rsidRPr="00AA0BE1" w:rsidRDefault="00D34D42" w:rsidP="00CC52C9">
            <w:pPr>
              <w:pStyle w:val="NormalWeb"/>
              <w:ind w:firstLine="0"/>
              <w:rPr>
                <w:sz w:val="22"/>
                <w:szCs w:val="22"/>
              </w:rPr>
            </w:pPr>
            <w:r w:rsidRPr="00AA0BE1">
              <w:rPr>
                <w:sz w:val="22"/>
                <w:szCs w:val="22"/>
              </w:rPr>
              <w:t>Baseline</w:t>
            </w:r>
          </w:p>
        </w:tc>
      </w:tr>
      <w:tr w:rsidR="00D34D42" w:rsidRPr="00AA0BE1">
        <w:tc>
          <w:tcPr>
            <w:tcW w:w="6317" w:type="dxa"/>
          </w:tcPr>
          <w:p w:rsidR="00D34D42" w:rsidRPr="00AA0BE1" w:rsidRDefault="00D34D42" w:rsidP="00CC52C9">
            <w:pPr>
              <w:pStyle w:val="NormalWeb"/>
              <w:ind w:firstLine="0"/>
              <w:rPr>
                <w:sz w:val="22"/>
                <w:szCs w:val="22"/>
              </w:rPr>
            </w:pPr>
            <w:r>
              <w:rPr>
                <w:sz w:val="22"/>
                <w:szCs w:val="22"/>
              </w:rPr>
              <w:t>Fire / Hotspot Detection</w:t>
            </w:r>
          </w:p>
        </w:tc>
        <w:tc>
          <w:tcPr>
            <w:tcW w:w="2539" w:type="dxa"/>
          </w:tcPr>
          <w:p w:rsidR="00D34D42" w:rsidRPr="00AA0BE1" w:rsidRDefault="00D34D42" w:rsidP="00CC52C9">
            <w:pPr>
              <w:pStyle w:val="NormalWeb"/>
              <w:ind w:firstLine="0"/>
              <w:rPr>
                <w:sz w:val="22"/>
                <w:szCs w:val="22"/>
              </w:rPr>
            </w:pPr>
            <w:r>
              <w:rPr>
                <w:sz w:val="22"/>
                <w:szCs w:val="22"/>
              </w:rPr>
              <w:t>Baseline</w:t>
            </w:r>
          </w:p>
        </w:tc>
      </w:tr>
      <w:tr w:rsidR="00D34D42" w:rsidRPr="00AA0BE1">
        <w:tc>
          <w:tcPr>
            <w:tcW w:w="6317" w:type="dxa"/>
          </w:tcPr>
          <w:p w:rsidR="00D34D42" w:rsidRPr="00AA0BE1" w:rsidRDefault="00D34D42" w:rsidP="00CC52C9">
            <w:pPr>
              <w:pStyle w:val="NormalWeb"/>
              <w:ind w:firstLine="0"/>
              <w:rPr>
                <w:sz w:val="22"/>
                <w:szCs w:val="22"/>
              </w:rPr>
            </w:pPr>
            <w:r w:rsidRPr="00AA0BE1">
              <w:rPr>
                <w:sz w:val="22"/>
                <w:szCs w:val="22"/>
              </w:rPr>
              <w:t>Nearcasting Model</w:t>
            </w:r>
          </w:p>
        </w:tc>
        <w:tc>
          <w:tcPr>
            <w:tcW w:w="2539" w:type="dxa"/>
          </w:tcPr>
          <w:p w:rsidR="00D34D42" w:rsidRPr="00AA0BE1" w:rsidRDefault="00D34D42" w:rsidP="00CC52C9">
            <w:pPr>
              <w:pStyle w:val="NormalWeb"/>
              <w:ind w:firstLine="0"/>
              <w:rPr>
                <w:sz w:val="22"/>
                <w:szCs w:val="22"/>
              </w:rPr>
            </w:pPr>
            <w:r w:rsidRPr="00AA0BE1">
              <w:rPr>
                <w:sz w:val="22"/>
                <w:szCs w:val="22"/>
              </w:rPr>
              <w:t>GOES-R Risk Reduction</w:t>
            </w:r>
          </w:p>
        </w:tc>
      </w:tr>
      <w:tr w:rsidR="00D34D42" w:rsidRPr="00AA0BE1">
        <w:tc>
          <w:tcPr>
            <w:tcW w:w="6317" w:type="dxa"/>
          </w:tcPr>
          <w:p w:rsidR="00D34D42" w:rsidRPr="00AA0BE1" w:rsidRDefault="00D34D42" w:rsidP="00CC52C9">
            <w:pPr>
              <w:pStyle w:val="NormalWeb"/>
              <w:ind w:firstLine="0"/>
              <w:rPr>
                <w:sz w:val="22"/>
                <w:szCs w:val="22"/>
              </w:rPr>
            </w:pPr>
            <w:r w:rsidRPr="00AA0BE1">
              <w:rPr>
                <w:sz w:val="22"/>
                <w:szCs w:val="22"/>
              </w:rPr>
              <w:t>Weather Research and Forecasting (WRF) based lightning threat forecast</w:t>
            </w:r>
          </w:p>
        </w:tc>
        <w:tc>
          <w:tcPr>
            <w:tcW w:w="2539" w:type="dxa"/>
          </w:tcPr>
          <w:p w:rsidR="00D34D42" w:rsidRPr="00AA0BE1" w:rsidRDefault="00D34D42" w:rsidP="00CC52C9">
            <w:pPr>
              <w:pStyle w:val="NormalWeb"/>
              <w:ind w:firstLine="0"/>
              <w:rPr>
                <w:sz w:val="22"/>
                <w:szCs w:val="22"/>
              </w:rPr>
            </w:pPr>
            <w:r w:rsidRPr="00AA0BE1">
              <w:rPr>
                <w:sz w:val="22"/>
                <w:szCs w:val="22"/>
              </w:rPr>
              <w:t>GOES-R Risk Reduction</w:t>
            </w:r>
          </w:p>
        </w:tc>
      </w:tr>
      <w:tr w:rsidR="00D34D42" w:rsidRPr="00AA0BE1">
        <w:trPr>
          <w:trHeight w:val="251"/>
        </w:trPr>
        <w:tc>
          <w:tcPr>
            <w:tcW w:w="6317" w:type="dxa"/>
          </w:tcPr>
          <w:p w:rsidR="00D34D42" w:rsidRPr="00AA0BE1" w:rsidRDefault="00D34D42" w:rsidP="00CC52C9">
            <w:pPr>
              <w:pStyle w:val="NormalWeb"/>
              <w:ind w:firstLine="0"/>
              <w:rPr>
                <w:sz w:val="22"/>
                <w:szCs w:val="22"/>
              </w:rPr>
            </w:pPr>
            <w:r>
              <w:rPr>
                <w:sz w:val="22"/>
                <w:szCs w:val="22"/>
              </w:rPr>
              <w:t>NDVI / NDVI Change</w:t>
            </w:r>
          </w:p>
        </w:tc>
        <w:tc>
          <w:tcPr>
            <w:tcW w:w="2539" w:type="dxa"/>
          </w:tcPr>
          <w:p w:rsidR="00D34D42" w:rsidRPr="00AA0BE1" w:rsidRDefault="00D34D42" w:rsidP="00CC52C9">
            <w:pPr>
              <w:pStyle w:val="NormalWeb"/>
              <w:ind w:firstLine="0"/>
              <w:rPr>
                <w:sz w:val="22"/>
                <w:szCs w:val="22"/>
              </w:rPr>
            </w:pPr>
            <w:r w:rsidRPr="00AA0BE1">
              <w:rPr>
                <w:sz w:val="22"/>
                <w:szCs w:val="22"/>
              </w:rPr>
              <w:t>GIMPAP</w:t>
            </w:r>
          </w:p>
        </w:tc>
      </w:tr>
      <w:tr w:rsidR="00D34D42" w:rsidRPr="00AA0BE1">
        <w:trPr>
          <w:trHeight w:val="251"/>
        </w:trPr>
        <w:tc>
          <w:tcPr>
            <w:tcW w:w="6317" w:type="dxa"/>
          </w:tcPr>
          <w:p w:rsidR="00D34D42" w:rsidRPr="00AA0BE1" w:rsidRDefault="00D34D42" w:rsidP="00CC52C9">
            <w:pPr>
              <w:pStyle w:val="NormalWeb"/>
              <w:ind w:firstLine="0"/>
              <w:rPr>
                <w:sz w:val="22"/>
                <w:szCs w:val="22"/>
              </w:rPr>
            </w:pPr>
            <w:r>
              <w:rPr>
                <w:sz w:val="22"/>
                <w:szCs w:val="22"/>
              </w:rPr>
              <w:t>Surface Dryness / Dryness Anomaly</w:t>
            </w:r>
          </w:p>
        </w:tc>
        <w:tc>
          <w:tcPr>
            <w:tcW w:w="2539" w:type="dxa"/>
          </w:tcPr>
          <w:p w:rsidR="00D34D42" w:rsidRPr="00AA0BE1" w:rsidRDefault="00D34D42" w:rsidP="00CC52C9">
            <w:pPr>
              <w:pStyle w:val="NormalWeb"/>
              <w:ind w:firstLine="0"/>
              <w:rPr>
                <w:sz w:val="22"/>
                <w:szCs w:val="22"/>
              </w:rPr>
            </w:pPr>
            <w:r>
              <w:rPr>
                <w:sz w:val="22"/>
                <w:szCs w:val="22"/>
              </w:rPr>
              <w:t>GIMPAP</w:t>
            </w:r>
          </w:p>
        </w:tc>
      </w:tr>
      <w:tr w:rsidR="00D34D42" w:rsidRPr="00AA0BE1">
        <w:tc>
          <w:tcPr>
            <w:tcW w:w="8856" w:type="dxa"/>
            <w:gridSpan w:val="2"/>
          </w:tcPr>
          <w:p w:rsidR="00D34D42" w:rsidRPr="006C4914" w:rsidRDefault="00D34D42" w:rsidP="00CC52C9">
            <w:pPr>
              <w:pStyle w:val="NormalWeb"/>
              <w:ind w:firstLine="0"/>
              <w:rPr>
                <w:sz w:val="20"/>
                <w:szCs w:val="22"/>
              </w:rPr>
            </w:pPr>
            <w:r>
              <w:rPr>
                <w:b/>
                <w:sz w:val="20"/>
                <w:szCs w:val="20"/>
              </w:rPr>
              <w:t>Category Definitions</w:t>
            </w:r>
            <w:r w:rsidRPr="00CF5C04">
              <w:rPr>
                <w:b/>
                <w:sz w:val="20"/>
                <w:szCs w:val="20"/>
              </w:rPr>
              <w:t>:</w:t>
            </w:r>
            <w:r w:rsidRPr="00CF5C04">
              <w:rPr>
                <w:b/>
                <w:sz w:val="20"/>
                <w:szCs w:val="20"/>
              </w:rPr>
              <w:br/>
            </w:r>
            <w:r w:rsidRPr="006C4914">
              <w:rPr>
                <w:b/>
                <w:sz w:val="20"/>
                <w:szCs w:val="22"/>
              </w:rPr>
              <w:t>Baseline Products</w:t>
            </w:r>
            <w:r>
              <w:rPr>
                <w:sz w:val="20"/>
                <w:szCs w:val="22"/>
              </w:rPr>
              <w:t xml:space="preserve"> </w:t>
            </w:r>
            <w:r w:rsidRPr="006C4914">
              <w:rPr>
                <w:sz w:val="20"/>
                <w:szCs w:val="22"/>
              </w:rPr>
              <w:t>- GOES-R products that are funded for operational implementation as part of the ground segment base contract.</w:t>
            </w:r>
          </w:p>
          <w:p w:rsidR="00D34D42" w:rsidRDefault="00D34D42" w:rsidP="00CC52C9">
            <w:pPr>
              <w:pStyle w:val="NormalWeb"/>
              <w:ind w:firstLine="0"/>
              <w:rPr>
                <w:sz w:val="20"/>
                <w:szCs w:val="22"/>
              </w:rPr>
            </w:pPr>
            <w:r w:rsidRPr="006C4914">
              <w:rPr>
                <w:b/>
                <w:sz w:val="20"/>
                <w:szCs w:val="22"/>
              </w:rPr>
              <w:t>GOES-R Risk Reduction</w:t>
            </w:r>
            <w:r>
              <w:rPr>
                <w:sz w:val="20"/>
                <w:szCs w:val="22"/>
              </w:rPr>
              <w:t xml:space="preserve"> </w:t>
            </w:r>
            <w:r w:rsidRPr="006C4914">
              <w:rPr>
                <w:sz w:val="20"/>
                <w:szCs w:val="22"/>
              </w:rPr>
              <w:t>- The purpose of Risk Reduction research initiatives is to develop new or enhanced GOES-R applications and to explore possibilities for improving the AWG products.  These products may use the individual GOES-R sensors alone, or combine data from other in-situ and satellite observing systems or models with GOES-R.</w:t>
            </w:r>
          </w:p>
          <w:p w:rsidR="00D34D42" w:rsidRPr="00CF5C04" w:rsidRDefault="00D34D42" w:rsidP="00CC52C9">
            <w:pPr>
              <w:pStyle w:val="NormalWeb"/>
              <w:ind w:firstLine="0"/>
              <w:rPr>
                <w:b/>
                <w:sz w:val="22"/>
                <w:szCs w:val="22"/>
              </w:rPr>
            </w:pPr>
            <w:r w:rsidRPr="006C4914">
              <w:rPr>
                <w:b/>
                <w:sz w:val="20"/>
                <w:szCs w:val="22"/>
              </w:rPr>
              <w:t>GIMPAP</w:t>
            </w:r>
            <w:r>
              <w:rPr>
                <w:sz w:val="20"/>
                <w:szCs w:val="22"/>
              </w:rPr>
              <w:t xml:space="preserve"> </w:t>
            </w:r>
            <w:r w:rsidRPr="006C4914">
              <w:rPr>
                <w:sz w:val="20"/>
                <w:szCs w:val="22"/>
              </w:rPr>
              <w:t>- The GOES Improved Measurement and Product Assurance Plan provides for new or improved products utilizing the current GOES imager and sounder</w:t>
            </w:r>
          </w:p>
        </w:tc>
      </w:tr>
    </w:tbl>
    <w:p w:rsidR="00D34D42" w:rsidRPr="00791ED1" w:rsidRDefault="00D34D42" w:rsidP="00CC52C9">
      <w:pPr>
        <w:pStyle w:val="NormalWeb"/>
        <w:ind w:firstLine="0"/>
        <w:rPr>
          <w:sz w:val="22"/>
          <w:szCs w:val="22"/>
        </w:rPr>
      </w:pPr>
    </w:p>
    <w:p w:rsidR="00D34D42" w:rsidRPr="003E4851" w:rsidRDefault="00D34D42" w:rsidP="00CC52C9">
      <w:pPr>
        <w:pStyle w:val="Heading2"/>
        <w:numPr>
          <w:numberingChange w:id="10" w:author="Unknown" w:date="2011-10-13T10:28:00Z" w:original="%1:3:0:.%2:1:0:"/>
        </w:numPr>
      </w:pPr>
      <w:bookmarkStart w:id="11" w:name="_Toc290376618"/>
      <w:r w:rsidRPr="003E4851">
        <w:t>Cloud and Moisture Imagery</w:t>
      </w:r>
      <w:bookmarkEnd w:id="11"/>
      <w:r>
        <w:t xml:space="preserve"> </w:t>
      </w:r>
    </w:p>
    <w:p w:rsidR="00D34D42" w:rsidRDefault="00D34D42" w:rsidP="00CC52C9">
      <w:pPr>
        <w:ind w:firstLine="0"/>
        <w:rPr>
          <w:rFonts w:ascii="Times New Roman" w:hAnsi="Times New Roman"/>
        </w:rPr>
      </w:pPr>
      <w:r>
        <w:rPr>
          <w:rFonts w:ascii="Times New Roman" w:hAnsi="Times New Roman"/>
        </w:rPr>
        <w:t>Simulated cloud and moisture imagery from the Advanced Baseline Imager (ABI) will be provided to the SPC for use in the Fire Weather Experiment.  This effort provides the GOES-R Proving Ground with direct collaborations within the modeling community, as synthetically produced satellite imagery can provide insight into model performance.  Additionally, band differences between select GOES-R IR channels will also be provided to further analyze microphysical performance within the model, as well as simulate the capabilities of GOES-R IR channels to provide additional information to the forecasting community.  The specific band differences will be determined by the product developers.</w:t>
      </w:r>
    </w:p>
    <w:p w:rsidR="00D34D42" w:rsidRDefault="00D34D42" w:rsidP="00CC52C9">
      <w:pPr>
        <w:ind w:firstLine="0"/>
        <w:rPr>
          <w:rFonts w:ascii="Times New Roman" w:hAnsi="Times New Roman"/>
        </w:rPr>
      </w:pPr>
    </w:p>
    <w:p w:rsidR="00D34D42" w:rsidRPr="003E4851" w:rsidRDefault="00D34D42" w:rsidP="00CC52C9">
      <w:pPr>
        <w:ind w:firstLine="0"/>
        <w:rPr>
          <w:rFonts w:ascii="Times New Roman" w:hAnsi="Times New Roman"/>
        </w:rPr>
      </w:pPr>
      <w:r>
        <w:rPr>
          <w:rFonts w:ascii="Times New Roman" w:hAnsi="Times New Roman"/>
        </w:rPr>
        <w:t>For UW-CIMSS, t</w:t>
      </w:r>
      <w:r w:rsidRPr="003E4851">
        <w:rPr>
          <w:rFonts w:ascii="Times New Roman" w:hAnsi="Times New Roman"/>
        </w:rPr>
        <w:t xml:space="preserve">he radiance calculation for each ABI infrared channel involves several steps within the forward modeling system.  First, CompactOPTRAN, which is part of the NOAA Community Radiative Transfer Model (CRTM), is used to compute gas optical depths for each model layer from the WRF-simulated temperature and water vapor mixing ratio profiles and climatological ozone data.  Ice cloud absorption and scattering properties, such as extinction efficiency, single-scatter albedo, and full scattering phase function, obtained from Baum et al. (2006) are subsequently applied to each frozen hydrometeor species (i.e. ice, snow, and graupel) predicted by the microphysics parameterization scheme.  A lookup table based on Lorenz-Mie calculations is used to assign the properties for the cloud water and rain water species.  </w:t>
      </w:r>
    </w:p>
    <w:p w:rsidR="00D34D42" w:rsidRPr="003E4851" w:rsidRDefault="00D34D42" w:rsidP="00CC52C9">
      <w:pPr>
        <w:rPr>
          <w:rFonts w:ascii="Times New Roman" w:hAnsi="Times New Roman"/>
        </w:rPr>
      </w:pPr>
    </w:p>
    <w:p w:rsidR="00D34D42" w:rsidRDefault="00D34D42" w:rsidP="00CC52C9">
      <w:pPr>
        <w:ind w:firstLine="0"/>
        <w:rPr>
          <w:rFonts w:ascii="Times New Roman" w:hAnsi="Times New Roman"/>
        </w:rPr>
      </w:pPr>
      <w:r w:rsidRPr="003E4851">
        <w:rPr>
          <w:rFonts w:ascii="Times New Roman" w:hAnsi="Times New Roman"/>
        </w:rPr>
        <w:t>Visible cloud optical depths are calculated separately for the liquid and frozen hydrometeor species following the work of Han et al. (1995) and Heymsfield et al. (2003), respectively, and then converted into infrared cloud optical depths by scaling the visible optical depths by the ratio of the corresponding extinction efficiencies.  The longer path length for zenith angles &gt; 0 is accounted for by scaling the optical depth by the inverse of the cosine of the zenith angle.  The surface emissivity over land was obtained from the Seeman et al. (2008) global emissivity data set, whereas the water surface emissivity was computed using the CRTM Infrared Sea Surface Emissivity Model.  Finally, the simulated skin temperature and atmospheric temperature profiles along with the layer gas optical depths and cloud scattering properties were input into the Successive Order of Interaction (SOI) forward radiative transfer model (Heidinger et al. 2006) to generate simulated TOA radiances for each ABI infrared band.</w:t>
      </w:r>
      <w:r>
        <w:rPr>
          <w:rFonts w:ascii="Times New Roman" w:hAnsi="Times New Roman"/>
        </w:rPr>
        <w:t xml:space="preserve">  The cloud and moisture imager is then derived from the TOA radiances.</w:t>
      </w:r>
    </w:p>
    <w:p w:rsidR="00D34D42" w:rsidRDefault="00D34D42" w:rsidP="00CC52C9">
      <w:pPr>
        <w:ind w:firstLine="0"/>
        <w:rPr>
          <w:rFonts w:ascii="Times New Roman" w:hAnsi="Times New Roman"/>
        </w:rPr>
      </w:pPr>
    </w:p>
    <w:p w:rsidR="00D34D42" w:rsidRPr="00971CFB" w:rsidRDefault="00D34D42" w:rsidP="002C0A04">
      <w:pPr>
        <w:ind w:firstLine="0"/>
        <w:rPr>
          <w:rFonts w:ascii="Times New Roman" w:hAnsi="Times New Roman"/>
        </w:rPr>
      </w:pPr>
      <w:r>
        <w:rPr>
          <w:rFonts w:ascii="Times New Roman" w:hAnsi="Times New Roman"/>
        </w:rPr>
        <w:t xml:space="preserve">The CIRA procedure for creating the synthetic ABI data is similar to that described above for CIMSS. A version of the CRTM is used for the gaseous absorption, with specialized procedures for the cloudy atmosphere. The CIRA procedure  reads </w:t>
      </w:r>
      <w:r w:rsidRPr="00971CFB">
        <w:rPr>
          <w:rFonts w:ascii="Times New Roman" w:hAnsi="Times New Roman"/>
        </w:rPr>
        <w:t xml:space="preserve">numerical model output from either WRF-ARW, </w:t>
      </w:r>
      <w:r>
        <w:rPr>
          <w:rFonts w:ascii="Times New Roman" w:hAnsi="Times New Roman"/>
        </w:rPr>
        <w:t>Coupled Ocean/Atmosphere Mesoscale Prediction system (</w:t>
      </w:r>
      <w:r w:rsidRPr="00971CFB">
        <w:rPr>
          <w:rFonts w:ascii="Times New Roman" w:hAnsi="Times New Roman"/>
        </w:rPr>
        <w:t>COAMPS</w:t>
      </w:r>
      <w:r>
        <w:rPr>
          <w:rFonts w:ascii="Times New Roman" w:hAnsi="Times New Roman"/>
        </w:rPr>
        <w:t xml:space="preserve">) </w:t>
      </w:r>
      <w:r w:rsidRPr="00971CFB">
        <w:rPr>
          <w:rFonts w:ascii="Times New Roman" w:hAnsi="Times New Roman"/>
        </w:rPr>
        <w:t>(developed at the Naval Research Laboratory, Monterey, California), or</w:t>
      </w:r>
      <w:r>
        <w:rPr>
          <w:rFonts w:ascii="Times New Roman" w:hAnsi="Times New Roman"/>
        </w:rPr>
        <w:t xml:space="preserve"> Regional Atmospheric Modeling System (</w:t>
      </w:r>
      <w:r w:rsidRPr="00971CFB">
        <w:rPr>
          <w:rFonts w:ascii="Times New Roman" w:hAnsi="Times New Roman"/>
        </w:rPr>
        <w:t>RAMS</w:t>
      </w:r>
      <w:r>
        <w:rPr>
          <w:rFonts w:ascii="Times New Roman" w:hAnsi="Times New Roman"/>
        </w:rPr>
        <w:t>)</w:t>
      </w:r>
      <w:r w:rsidRPr="00971CFB">
        <w:rPr>
          <w:rFonts w:ascii="Times New Roman" w:hAnsi="Times New Roman"/>
        </w:rPr>
        <w:t xml:space="preserve">, </w:t>
      </w:r>
      <w:r>
        <w:rPr>
          <w:rFonts w:ascii="Times New Roman" w:hAnsi="Times New Roman"/>
        </w:rPr>
        <w:t xml:space="preserve">and </w:t>
      </w:r>
      <w:r w:rsidRPr="00971CFB">
        <w:rPr>
          <w:rFonts w:ascii="Times New Roman" w:hAnsi="Times New Roman"/>
        </w:rPr>
        <w:t>then calculate</w:t>
      </w:r>
      <w:r>
        <w:rPr>
          <w:rFonts w:ascii="Times New Roman" w:hAnsi="Times New Roman"/>
        </w:rPr>
        <w:t>s</w:t>
      </w:r>
      <w:r w:rsidRPr="00971CFB">
        <w:rPr>
          <w:rFonts w:ascii="Times New Roman" w:hAnsi="Times New Roman"/>
        </w:rPr>
        <w:t xml:space="preserve"> synthetic brightness temperatures from several of</w:t>
      </w:r>
      <w:r>
        <w:rPr>
          <w:rFonts w:ascii="Times New Roman" w:hAnsi="Times New Roman"/>
        </w:rPr>
        <w:t xml:space="preserve"> </w:t>
      </w:r>
      <w:r w:rsidRPr="00971CFB">
        <w:rPr>
          <w:rFonts w:ascii="Times New Roman" w:hAnsi="Times New Roman"/>
        </w:rPr>
        <w:t>the GOES-R ABI bands.</w:t>
      </w:r>
      <w:r>
        <w:rPr>
          <w:rFonts w:ascii="Times New Roman" w:hAnsi="Times New Roman"/>
        </w:rPr>
        <w:t xml:space="preserve"> For the SPC Proving Ground the emphasis is on the WRF-ARW, and the imagery is restricted to IR channels. Work is underway to utilize recent advances in the CRTM so that standard code can be used for the clear and cloudy atmospheres, but this will not be ready for the 2011 experiment. </w:t>
      </w:r>
    </w:p>
    <w:p w:rsidR="00D34D42" w:rsidRPr="00971CFB" w:rsidRDefault="00D34D42" w:rsidP="00CC52C9">
      <w:pPr>
        <w:ind w:firstLine="0"/>
        <w:rPr>
          <w:rFonts w:ascii="Times New Roman" w:hAnsi="Times New Roman"/>
        </w:rPr>
      </w:pPr>
    </w:p>
    <w:p w:rsidR="00D34D42" w:rsidRDefault="00D34D42" w:rsidP="00CC52C9">
      <w:pPr>
        <w:ind w:firstLine="0"/>
        <w:rPr>
          <w:rFonts w:ascii="Times New Roman" w:hAnsi="Times New Roman"/>
        </w:rPr>
      </w:pPr>
      <w:r w:rsidRPr="00971CFB">
        <w:rPr>
          <w:rFonts w:ascii="Times New Roman" w:hAnsi="Times New Roman"/>
        </w:rPr>
        <w:t>An automated system is currently being developed by a team of</w:t>
      </w:r>
      <w:r>
        <w:rPr>
          <w:rFonts w:ascii="Times New Roman" w:hAnsi="Times New Roman"/>
        </w:rPr>
        <w:t xml:space="preserve"> </w:t>
      </w:r>
      <w:r w:rsidRPr="00971CFB">
        <w:rPr>
          <w:rFonts w:ascii="Times New Roman" w:hAnsi="Times New Roman"/>
        </w:rPr>
        <w:t xml:space="preserve">collaborators </w:t>
      </w:r>
      <w:r>
        <w:rPr>
          <w:rFonts w:ascii="Times New Roman" w:hAnsi="Times New Roman"/>
        </w:rPr>
        <w:t>from</w:t>
      </w:r>
      <w:r w:rsidRPr="00971CFB">
        <w:rPr>
          <w:rFonts w:ascii="Times New Roman" w:hAnsi="Times New Roman"/>
        </w:rPr>
        <w:t xml:space="preserve"> CIRA, NASA, </w:t>
      </w:r>
      <w:r>
        <w:rPr>
          <w:rFonts w:ascii="Times New Roman" w:hAnsi="Times New Roman"/>
        </w:rPr>
        <w:t>National Severe Storms Laboratory (</w:t>
      </w:r>
      <w:r w:rsidRPr="00971CFB">
        <w:rPr>
          <w:rFonts w:ascii="Times New Roman" w:hAnsi="Times New Roman"/>
        </w:rPr>
        <w:t>NSSL</w:t>
      </w:r>
      <w:r>
        <w:rPr>
          <w:rFonts w:ascii="Times New Roman" w:hAnsi="Times New Roman"/>
        </w:rPr>
        <w:t>)</w:t>
      </w:r>
      <w:r w:rsidRPr="00971CFB">
        <w:rPr>
          <w:rFonts w:ascii="Times New Roman" w:hAnsi="Times New Roman"/>
        </w:rPr>
        <w:t>, and SPC, and the simulated GOES-R</w:t>
      </w:r>
      <w:r>
        <w:rPr>
          <w:rFonts w:ascii="Times New Roman" w:hAnsi="Times New Roman"/>
        </w:rPr>
        <w:t xml:space="preserve"> </w:t>
      </w:r>
      <w:r w:rsidRPr="00971CFB">
        <w:rPr>
          <w:rFonts w:ascii="Times New Roman" w:hAnsi="Times New Roman"/>
        </w:rPr>
        <w:t xml:space="preserve">output </w:t>
      </w:r>
      <w:r>
        <w:rPr>
          <w:rFonts w:ascii="Times New Roman" w:hAnsi="Times New Roman"/>
        </w:rPr>
        <w:t xml:space="preserve">produced by the system </w:t>
      </w:r>
      <w:r w:rsidRPr="00971CFB">
        <w:rPr>
          <w:rFonts w:ascii="Times New Roman" w:hAnsi="Times New Roman"/>
        </w:rPr>
        <w:t>will be delivered to SPC during the 201</w:t>
      </w:r>
      <w:r>
        <w:rPr>
          <w:rFonts w:ascii="Times New Roman" w:hAnsi="Times New Roman"/>
        </w:rPr>
        <w:t>1</w:t>
      </w:r>
      <w:r w:rsidRPr="00971CFB">
        <w:rPr>
          <w:rFonts w:ascii="Times New Roman" w:hAnsi="Times New Roman"/>
        </w:rPr>
        <w:t xml:space="preserve"> </w:t>
      </w:r>
      <w:r>
        <w:rPr>
          <w:rFonts w:ascii="Times New Roman" w:hAnsi="Times New Roman"/>
        </w:rPr>
        <w:t>Fire Weather</w:t>
      </w:r>
      <w:r w:rsidRPr="00971CFB">
        <w:rPr>
          <w:rFonts w:ascii="Times New Roman" w:hAnsi="Times New Roman"/>
        </w:rPr>
        <w:t xml:space="preserve"> Experiment.</w:t>
      </w:r>
      <w:r>
        <w:rPr>
          <w:rFonts w:ascii="Times New Roman" w:hAnsi="Times New Roman"/>
        </w:rPr>
        <w:t xml:space="preserve">  </w:t>
      </w:r>
      <w:r w:rsidRPr="00971CFB">
        <w:rPr>
          <w:rFonts w:ascii="Times New Roman" w:hAnsi="Times New Roman"/>
        </w:rPr>
        <w:t>CIRA's observational operator will read the netcdf output from the WRF</w:t>
      </w:r>
      <w:r>
        <w:rPr>
          <w:rFonts w:ascii="Times New Roman" w:hAnsi="Times New Roman"/>
        </w:rPr>
        <w:t xml:space="preserve"> </w:t>
      </w:r>
      <w:r w:rsidRPr="00971CFB">
        <w:rPr>
          <w:rFonts w:ascii="Times New Roman" w:hAnsi="Times New Roman"/>
        </w:rPr>
        <w:t xml:space="preserve">model that is run at SPC.  </w:t>
      </w:r>
      <w:r>
        <w:rPr>
          <w:rFonts w:ascii="Times New Roman" w:hAnsi="Times New Roman"/>
        </w:rPr>
        <w:t>As described above, t</w:t>
      </w:r>
      <w:r w:rsidRPr="00971CFB">
        <w:rPr>
          <w:rFonts w:ascii="Times New Roman" w:hAnsi="Times New Roman"/>
        </w:rPr>
        <w:t xml:space="preserve">he </w:t>
      </w:r>
      <w:r>
        <w:rPr>
          <w:rFonts w:ascii="Times New Roman" w:hAnsi="Times New Roman"/>
        </w:rPr>
        <w:t>CRTM</w:t>
      </w:r>
      <w:r w:rsidRPr="00971CFB">
        <w:rPr>
          <w:rFonts w:ascii="Times New Roman" w:hAnsi="Times New Roman"/>
        </w:rPr>
        <w:t xml:space="preserve"> is</w:t>
      </w:r>
      <w:r>
        <w:rPr>
          <w:rFonts w:ascii="Times New Roman" w:hAnsi="Times New Roman"/>
        </w:rPr>
        <w:t xml:space="preserve"> </w:t>
      </w:r>
      <w:r w:rsidRPr="00971CFB">
        <w:rPr>
          <w:rFonts w:ascii="Times New Roman" w:hAnsi="Times New Roman"/>
        </w:rPr>
        <w:t>used to compute gaseous optical depths, and the delta-Eddington</w:t>
      </w:r>
      <w:r>
        <w:rPr>
          <w:rFonts w:ascii="Times New Roman" w:hAnsi="Times New Roman"/>
        </w:rPr>
        <w:t xml:space="preserve"> </w:t>
      </w:r>
      <w:r w:rsidRPr="00971CFB">
        <w:rPr>
          <w:rFonts w:ascii="Times New Roman" w:hAnsi="Times New Roman"/>
        </w:rPr>
        <w:t>formulation is to compute brightness temperatures for the clear and</w:t>
      </w:r>
      <w:r>
        <w:rPr>
          <w:rFonts w:ascii="Times New Roman" w:hAnsi="Times New Roman"/>
        </w:rPr>
        <w:t xml:space="preserve"> </w:t>
      </w:r>
      <w:r w:rsidRPr="00971CFB">
        <w:rPr>
          <w:rFonts w:ascii="Times New Roman" w:hAnsi="Times New Roman"/>
        </w:rPr>
        <w:t xml:space="preserve">cloudy areas.  </w:t>
      </w:r>
      <w:r>
        <w:rPr>
          <w:rFonts w:ascii="Times New Roman" w:hAnsi="Times New Roman"/>
        </w:rPr>
        <w:t>Five</w:t>
      </w:r>
      <w:r w:rsidRPr="00971CFB">
        <w:rPr>
          <w:rFonts w:ascii="Times New Roman" w:hAnsi="Times New Roman"/>
        </w:rPr>
        <w:t xml:space="preserve"> simulated bands from GOES-R's Advanced Baseline</w:t>
      </w:r>
      <w:r>
        <w:rPr>
          <w:rFonts w:ascii="Times New Roman" w:hAnsi="Times New Roman"/>
        </w:rPr>
        <w:t xml:space="preserve"> </w:t>
      </w:r>
      <w:r w:rsidRPr="00971CFB">
        <w:rPr>
          <w:rFonts w:ascii="Times New Roman" w:hAnsi="Times New Roman"/>
        </w:rPr>
        <w:t>Imager will then be produced from each hourly output</w:t>
      </w:r>
      <w:r>
        <w:rPr>
          <w:rFonts w:ascii="Times New Roman" w:hAnsi="Times New Roman"/>
        </w:rPr>
        <w:t xml:space="preserve"> file from the WRF simulation.  Three band differences from these channels will also be produced and provided to the SPC.  CIRA has elected to simulate a subset of the full ABI band spectrum in order to be able to deliver the output to the SPC in a timely manner.  The 12- to 36-hour forecasts from the first IR and Water Vapor bands are available by 09 UTC each morning, in time for use by the operational forecasters.  </w:t>
      </w:r>
    </w:p>
    <w:p w:rsidR="00D34D42" w:rsidRDefault="00D34D42" w:rsidP="00CC52C9">
      <w:pPr>
        <w:pStyle w:val="Heading2"/>
        <w:numPr>
          <w:numberingChange w:id="12" w:author="Unknown" w:date="2011-10-13T10:28:00Z" w:original="%1:3:0:.%2:2:0:"/>
        </w:numPr>
      </w:pPr>
      <w:bookmarkStart w:id="13" w:name="_Toc290376620"/>
      <w:r>
        <w:t>Fire / Hotspot</w:t>
      </w:r>
      <w:r w:rsidRPr="003E4851">
        <w:t xml:space="preserve"> Detection</w:t>
      </w:r>
      <w:bookmarkEnd w:id="13"/>
    </w:p>
    <w:p w:rsidR="00D34D42" w:rsidRPr="00C17D75" w:rsidRDefault="00D34D42" w:rsidP="00C17D75">
      <w:pPr>
        <w:ind w:firstLine="0"/>
        <w:rPr>
          <w:rFonts w:ascii="Times New Roman" w:hAnsi="Times New Roman"/>
        </w:rPr>
      </w:pPr>
      <w:bookmarkStart w:id="14" w:name="_Toc290376622"/>
      <w:r w:rsidRPr="00C17D75">
        <w:rPr>
          <w:rFonts w:ascii="Times New Roman" w:hAnsi="Times New Roman"/>
        </w:rPr>
        <w:t>The CIMSS GOES WildFire Automated Biomass Burning Algorithm (WF_ABBA) Version 6.5 provides fire detection and characterization using GOES Imager data.  WF_ABBA output is produced for all images available from GOES-11/-12/-13 at full IR resolution of 4 km.  The algorithm classifies detected fires into one of six groups: processed, saturated, cloud-covered, high possibility, medium possibility, and low possibility.  Processed fires meet criteria that allow estimates of subpixel size, subpixel temperature, and subpixel radiative power.  Saturated fires are fires that have saturated the sensor, causing it to read its highest temperature.  Not all saturated pixels qualify as fires.  Cloud-covered fires are covered by relatively thin clouds.  High, medium, and low possibility fires are fires that cannot be characterized but have varying likelihoods of being fires.  Characterization of size and temperature is achieved using a modified Dozier technique with the 4 and 11 micron bands.  Fire Radiative Power (FRP) is calculated using an approximation of the relationship between power and radiance and thus is provided for Processed and High and Medium Possibility fires.  FRP is a function of size and power and is useful for visualizing the intensity of a fire.  WF_ABBA data is available within minutes of the end of the satellite scan, providing a low-latency look at fires as they unfold.</w:t>
      </w:r>
    </w:p>
    <w:p w:rsidR="00D34D42" w:rsidRPr="00C17D75" w:rsidRDefault="00D34D42" w:rsidP="00C17D75">
      <w:pPr>
        <w:ind w:firstLine="0"/>
        <w:rPr>
          <w:rFonts w:ascii="Times New Roman" w:hAnsi="Times New Roman"/>
        </w:rPr>
      </w:pPr>
    </w:p>
    <w:p w:rsidR="00D34D42" w:rsidRPr="00C17D75" w:rsidRDefault="00D34D42" w:rsidP="00C17D75">
      <w:pPr>
        <w:ind w:firstLine="0"/>
        <w:rPr>
          <w:rFonts w:ascii="Times New Roman" w:hAnsi="Times New Roman"/>
        </w:rPr>
      </w:pPr>
      <w:r w:rsidRPr="00C17D75">
        <w:rPr>
          <w:rFonts w:ascii="Times New Roman" w:hAnsi="Times New Roman"/>
        </w:rPr>
        <w:t>The Fire Radiative Power (FRP) product assigns FRP values for fire pixels based on the WF_ABBA FRP value.  For certain fire categories (saturated, cloudy, and low possibility) assigned FRP values are used instead.  FRP values reveal how intense a fire is burning and estimates the radiant heat of the detected fires as a means to characterize fuel consumption.  Processed, High, and Medium Possibility fires are assigned an estimated FRP value by the WF_ABBA.  Saturated fires are assigned FRP values of 2000 MW.  Cloudy and Low Possibility fires are assigned an FRP of 0 MW but still show up as fire pixels.</w:t>
      </w:r>
    </w:p>
    <w:p w:rsidR="00D34D42" w:rsidRPr="00D135B7" w:rsidRDefault="00D34D42" w:rsidP="00CC52C9">
      <w:pPr>
        <w:pStyle w:val="Heading2"/>
        <w:numPr>
          <w:numberingChange w:id="15" w:author="Unknown" w:date="2011-10-13T10:28:00Z" w:original="%1:3:0:.%2:3:0:"/>
        </w:numPr>
      </w:pPr>
      <w:r>
        <w:t>Nearcasting Model</w:t>
      </w:r>
      <w:bookmarkEnd w:id="14"/>
    </w:p>
    <w:p w:rsidR="00D34D42" w:rsidRDefault="00D34D42" w:rsidP="00CC52C9">
      <w:pPr>
        <w:ind w:firstLine="0"/>
        <w:rPr>
          <w:rFonts w:ascii="Times New Roman" w:hAnsi="Times New Roman"/>
        </w:rPr>
      </w:pPr>
      <w:r w:rsidRPr="00D135B7">
        <w:rPr>
          <w:rFonts w:ascii="Times New Roman" w:hAnsi="Times New Roman"/>
        </w:rPr>
        <w:t>A nearcasting model</w:t>
      </w:r>
      <w:r>
        <w:rPr>
          <w:rFonts w:ascii="Times New Roman" w:hAnsi="Times New Roman"/>
        </w:rPr>
        <w:t xml:space="preserve"> that</w:t>
      </w:r>
      <w:r w:rsidRPr="00D135B7">
        <w:rPr>
          <w:rFonts w:ascii="Times New Roman" w:hAnsi="Times New Roman"/>
        </w:rPr>
        <w:t xml:space="preserve"> assimilates full resolution information from the current 18-channel GOES sounder and generates 1-</w:t>
      </w:r>
      <w:r>
        <w:rPr>
          <w:rFonts w:ascii="Times New Roman" w:hAnsi="Times New Roman"/>
        </w:rPr>
        <w:t>9</w:t>
      </w:r>
      <w:r w:rsidRPr="00D135B7">
        <w:rPr>
          <w:rFonts w:ascii="Times New Roman" w:hAnsi="Times New Roman"/>
        </w:rPr>
        <w:t xml:space="preserve"> hour nearcasts of atmospheric stability indices</w:t>
      </w:r>
      <w:r>
        <w:rPr>
          <w:rFonts w:ascii="Times New Roman" w:hAnsi="Times New Roman"/>
        </w:rPr>
        <w:t xml:space="preserve"> will be included in the SPC Fire Weather Experiment.</w:t>
      </w:r>
      <w:r w:rsidRPr="00D135B7">
        <w:rPr>
          <w:rFonts w:ascii="Times New Roman" w:hAnsi="Times New Roman"/>
        </w:rPr>
        <w:t xml:space="preserve">  Products generated by the nearcast model have shown skill at identifying rapidly developing, convective destabilization up to 6 hours in advance.  The system fills the 1-</w:t>
      </w:r>
      <w:r>
        <w:rPr>
          <w:rFonts w:ascii="Times New Roman" w:hAnsi="Times New Roman"/>
        </w:rPr>
        <w:t>9</w:t>
      </w:r>
      <w:r w:rsidRPr="00D135B7">
        <w:rPr>
          <w:rFonts w:ascii="Times New Roman" w:hAnsi="Times New Roman"/>
        </w:rPr>
        <w:t xml:space="preserve"> hour information gap which exists between radar nowcasts and longer-range numerical forecasts.   Nearcasting systems must be able to detect and retain extreme variations in the atmosphere (especially moisture fields) and incorporate large volumes of high-resolution asynoptic data while remaining computationally efficient. </w:t>
      </w:r>
      <w:r>
        <w:rPr>
          <w:rFonts w:ascii="Times New Roman" w:hAnsi="Times New Roman"/>
        </w:rPr>
        <w:t xml:space="preserve"> The</w:t>
      </w:r>
      <w:r w:rsidRPr="00D135B7">
        <w:rPr>
          <w:rFonts w:ascii="Times New Roman" w:hAnsi="Times New Roman"/>
        </w:rPr>
        <w:t xml:space="preserve"> nearcasting system uses a Lagrangian approach to optimize the impact and retention of information provided by GOES sounder.  It </w:t>
      </w:r>
      <w:r>
        <w:rPr>
          <w:rFonts w:ascii="Times New Roman" w:hAnsi="Times New Roman"/>
        </w:rPr>
        <w:t xml:space="preserve">also </w:t>
      </w:r>
      <w:r w:rsidRPr="00D135B7">
        <w:rPr>
          <w:rFonts w:ascii="Times New Roman" w:hAnsi="Times New Roman"/>
        </w:rPr>
        <w:t xml:space="preserve">uses hourly, full resolution (10-12 km) multi-layer retrieved parameters from the GOES sounder.  Results </w:t>
      </w:r>
      <w:r>
        <w:rPr>
          <w:rFonts w:ascii="Times New Roman" w:hAnsi="Times New Roman"/>
        </w:rPr>
        <w:t xml:space="preserve">from the model </w:t>
      </w:r>
      <w:r w:rsidRPr="00D135B7">
        <w:rPr>
          <w:rFonts w:ascii="Times New Roman" w:hAnsi="Times New Roman"/>
        </w:rPr>
        <w:t>enhance current operational NWP forecasts by successfully capturing and retaining details (maxima, minima and extreme gradients) critical to the development of convective instability several hours in advance, even after subsequent IR satellite observations become cloud contaminated.</w:t>
      </w:r>
    </w:p>
    <w:p w:rsidR="00D34D42" w:rsidRDefault="00D34D42" w:rsidP="00CC52C9">
      <w:pPr>
        <w:pStyle w:val="Heading2"/>
        <w:numPr>
          <w:numberingChange w:id="16" w:author="Unknown" w:date="2011-10-13T10:28:00Z" w:original="%1:3:0:.%2:4:0:"/>
        </w:numPr>
      </w:pPr>
      <w:bookmarkStart w:id="17" w:name="_Toc290376623"/>
      <w:r w:rsidRPr="00553C31">
        <w:t>W</w:t>
      </w:r>
      <w:r>
        <w:t>RF</w:t>
      </w:r>
      <w:r w:rsidRPr="00553C31">
        <w:t xml:space="preserve"> based lightning threat forecast</w:t>
      </w:r>
      <w:bookmarkEnd w:id="17"/>
    </w:p>
    <w:p w:rsidR="00D34D42" w:rsidRPr="001C19A2" w:rsidRDefault="00D34D42" w:rsidP="00CC52C9">
      <w:pPr>
        <w:ind w:firstLine="0"/>
        <w:rPr>
          <w:rFonts w:ascii="Times New Roman" w:hAnsi="Times New Roman"/>
        </w:rPr>
      </w:pPr>
      <w:r>
        <w:rPr>
          <w:rFonts w:ascii="Times New Roman" w:hAnsi="Times New Roman"/>
        </w:rPr>
        <w:t xml:space="preserve">The WRF based lightning threat forecast is a </w:t>
      </w:r>
      <w:r w:rsidRPr="001C19A2">
        <w:rPr>
          <w:rFonts w:ascii="Times New Roman" w:hAnsi="Times New Roman"/>
        </w:rPr>
        <w:t>model-based</w:t>
      </w:r>
      <w:r>
        <w:rPr>
          <w:rFonts w:ascii="Times New Roman" w:hAnsi="Times New Roman"/>
        </w:rPr>
        <w:t xml:space="preserve"> </w:t>
      </w:r>
      <w:r w:rsidRPr="001C19A2">
        <w:rPr>
          <w:rFonts w:ascii="Times New Roman" w:hAnsi="Times New Roman"/>
        </w:rPr>
        <w:t xml:space="preserve">method for making </w:t>
      </w:r>
      <w:r>
        <w:rPr>
          <w:rFonts w:ascii="Times New Roman" w:hAnsi="Times New Roman"/>
        </w:rPr>
        <w:t>q</w:t>
      </w:r>
      <w:r w:rsidRPr="001C19A2">
        <w:rPr>
          <w:rFonts w:ascii="Times New Roman" w:hAnsi="Times New Roman"/>
        </w:rPr>
        <w:t>uantitative forecasts of fields of lightning threat.  The</w:t>
      </w:r>
      <w:r>
        <w:rPr>
          <w:rFonts w:ascii="Times New Roman" w:hAnsi="Times New Roman"/>
        </w:rPr>
        <w:t xml:space="preserve"> </w:t>
      </w:r>
      <w:r w:rsidRPr="001C19A2">
        <w:rPr>
          <w:rFonts w:ascii="Times New Roman" w:hAnsi="Times New Roman"/>
        </w:rPr>
        <w:t>algorithm uses microphysical and dynamical output from high-resolution,</w:t>
      </w:r>
      <w:r>
        <w:rPr>
          <w:rFonts w:ascii="Times New Roman" w:hAnsi="Times New Roman"/>
        </w:rPr>
        <w:t xml:space="preserve"> </w:t>
      </w:r>
      <w:r w:rsidRPr="001C19A2">
        <w:rPr>
          <w:rFonts w:ascii="Times New Roman" w:hAnsi="Times New Roman"/>
        </w:rPr>
        <w:t>explicit convection runs of the WRF Model</w:t>
      </w:r>
      <w:r>
        <w:rPr>
          <w:rFonts w:ascii="Times New Roman" w:hAnsi="Times New Roman"/>
        </w:rPr>
        <w:t xml:space="preserve"> </w:t>
      </w:r>
      <w:r w:rsidRPr="001C19A2">
        <w:rPr>
          <w:rFonts w:ascii="Times New Roman" w:hAnsi="Times New Roman"/>
        </w:rPr>
        <w:t>conducted daily during the</w:t>
      </w:r>
      <w:r>
        <w:rPr>
          <w:rFonts w:ascii="Times New Roman" w:hAnsi="Times New Roman"/>
        </w:rPr>
        <w:t xml:space="preserve"> 2011</w:t>
      </w:r>
      <w:r w:rsidRPr="001C19A2">
        <w:rPr>
          <w:rFonts w:ascii="Times New Roman" w:hAnsi="Times New Roman"/>
        </w:rPr>
        <w:t xml:space="preserve"> </w:t>
      </w:r>
      <w:r>
        <w:rPr>
          <w:rFonts w:ascii="Times New Roman" w:hAnsi="Times New Roman"/>
        </w:rPr>
        <w:t>Fire Weather</w:t>
      </w:r>
      <w:r w:rsidRPr="001C19A2">
        <w:rPr>
          <w:rFonts w:ascii="Times New Roman" w:hAnsi="Times New Roman"/>
        </w:rPr>
        <w:t xml:space="preserve"> Experiment.</w:t>
      </w:r>
      <w:r>
        <w:rPr>
          <w:rFonts w:ascii="Times New Roman" w:hAnsi="Times New Roman"/>
        </w:rPr>
        <w:t xml:space="preserve">  </w:t>
      </w:r>
      <w:r w:rsidRPr="001C19A2">
        <w:rPr>
          <w:rFonts w:ascii="Times New Roman" w:hAnsi="Times New Roman"/>
        </w:rPr>
        <w:t>The algorithm uses two separate proxy fields to assess lightning flash</w:t>
      </w:r>
      <w:r>
        <w:rPr>
          <w:rFonts w:ascii="Times New Roman" w:hAnsi="Times New Roman"/>
        </w:rPr>
        <w:t xml:space="preserve"> </w:t>
      </w:r>
      <w:r w:rsidRPr="001C19A2">
        <w:rPr>
          <w:rFonts w:ascii="Times New Roman" w:hAnsi="Times New Roman"/>
        </w:rPr>
        <w:t>rate density and areal coverage, based on storms simulated by the WRF model.</w:t>
      </w:r>
      <w:r>
        <w:rPr>
          <w:rFonts w:ascii="Times New Roman" w:hAnsi="Times New Roman"/>
        </w:rPr>
        <w:t xml:space="preserve">  </w:t>
      </w:r>
      <w:r w:rsidRPr="001C19A2">
        <w:rPr>
          <w:rFonts w:ascii="Times New Roman" w:hAnsi="Times New Roman"/>
        </w:rPr>
        <w:t>One field, based on the flux of large precipitating ice (graupel) in the</w:t>
      </w:r>
      <w:r>
        <w:rPr>
          <w:rFonts w:ascii="Times New Roman" w:hAnsi="Times New Roman"/>
        </w:rPr>
        <w:t xml:space="preserve"> </w:t>
      </w:r>
      <w:r w:rsidRPr="001C19A2">
        <w:rPr>
          <w:rFonts w:ascii="Times New Roman" w:hAnsi="Times New Roman"/>
        </w:rPr>
        <w:t>mixed phase layer near -15C, has been found to be proportional to lightning</w:t>
      </w:r>
      <w:r>
        <w:rPr>
          <w:rFonts w:ascii="Times New Roman" w:hAnsi="Times New Roman"/>
        </w:rPr>
        <w:t xml:space="preserve"> </w:t>
      </w:r>
      <w:r w:rsidRPr="001C19A2">
        <w:rPr>
          <w:rFonts w:ascii="Times New Roman" w:hAnsi="Times New Roman"/>
        </w:rPr>
        <w:t>flash peak rate densities, while accurately representing the temporal</w:t>
      </w:r>
      <w:r>
        <w:rPr>
          <w:rFonts w:ascii="Times New Roman" w:hAnsi="Times New Roman"/>
        </w:rPr>
        <w:t xml:space="preserve"> </w:t>
      </w:r>
      <w:r w:rsidRPr="001C19A2">
        <w:rPr>
          <w:rFonts w:ascii="Times New Roman" w:hAnsi="Times New Roman"/>
        </w:rPr>
        <w:t>variability of flash rates during updraft pulses.  The second field, based</w:t>
      </w:r>
      <w:r>
        <w:rPr>
          <w:rFonts w:ascii="Times New Roman" w:hAnsi="Times New Roman"/>
        </w:rPr>
        <w:t xml:space="preserve"> </w:t>
      </w:r>
      <w:r w:rsidRPr="001C19A2">
        <w:rPr>
          <w:rFonts w:ascii="Times New Roman" w:hAnsi="Times New Roman"/>
        </w:rPr>
        <w:t>on vertically integrated ice hydrometeor content in the simulated storms,</w:t>
      </w:r>
      <w:r>
        <w:rPr>
          <w:rFonts w:ascii="Times New Roman" w:hAnsi="Times New Roman"/>
        </w:rPr>
        <w:t xml:space="preserve"> </w:t>
      </w:r>
      <w:r w:rsidRPr="001C19A2">
        <w:rPr>
          <w:rFonts w:ascii="Times New Roman" w:hAnsi="Times New Roman"/>
        </w:rPr>
        <w:t>has been found to be proportional to peak flash rate densities, while also</w:t>
      </w:r>
      <w:r>
        <w:rPr>
          <w:rFonts w:ascii="Times New Roman" w:hAnsi="Times New Roman"/>
        </w:rPr>
        <w:t xml:space="preserve"> </w:t>
      </w:r>
      <w:r w:rsidRPr="001C19A2">
        <w:rPr>
          <w:rFonts w:ascii="Times New Roman" w:hAnsi="Times New Roman"/>
        </w:rPr>
        <w:t>providing information</w:t>
      </w:r>
      <w:r>
        <w:rPr>
          <w:rFonts w:ascii="Times New Roman" w:hAnsi="Times New Roman"/>
        </w:rPr>
        <w:t xml:space="preserve"> </w:t>
      </w:r>
      <w:r w:rsidRPr="001C19A2">
        <w:rPr>
          <w:rFonts w:ascii="Times New Roman" w:hAnsi="Times New Roman"/>
        </w:rPr>
        <w:t>on the spatial coverage of the lightning threat,</w:t>
      </w:r>
      <w:r>
        <w:rPr>
          <w:rFonts w:ascii="Times New Roman" w:hAnsi="Times New Roman"/>
        </w:rPr>
        <w:t xml:space="preserve"> </w:t>
      </w:r>
      <w:r w:rsidRPr="001C19A2">
        <w:rPr>
          <w:rFonts w:ascii="Times New Roman" w:hAnsi="Times New Roman"/>
        </w:rPr>
        <w:t>including lightning in storm anvils.  A composite threat is created by</w:t>
      </w:r>
      <w:r>
        <w:rPr>
          <w:rFonts w:ascii="Times New Roman" w:hAnsi="Times New Roman"/>
        </w:rPr>
        <w:t xml:space="preserve"> </w:t>
      </w:r>
      <w:r w:rsidRPr="001C19A2">
        <w:rPr>
          <w:rFonts w:ascii="Times New Roman" w:hAnsi="Times New Roman"/>
        </w:rPr>
        <w:t>blending the two aforementioned threat fields, after making adjustments</w:t>
      </w:r>
      <w:r>
        <w:rPr>
          <w:rFonts w:ascii="Times New Roman" w:hAnsi="Times New Roman"/>
        </w:rPr>
        <w:t xml:space="preserve"> </w:t>
      </w:r>
      <w:r w:rsidRPr="001C19A2">
        <w:rPr>
          <w:rFonts w:ascii="Times New Roman" w:hAnsi="Times New Roman"/>
        </w:rPr>
        <w:t>to account for the differing sensitivities of the two basic threats to the</w:t>
      </w:r>
      <w:r>
        <w:rPr>
          <w:rFonts w:ascii="Times New Roman" w:hAnsi="Times New Roman"/>
        </w:rPr>
        <w:t xml:space="preserve"> </w:t>
      </w:r>
      <w:r w:rsidRPr="001C19A2">
        <w:rPr>
          <w:rFonts w:ascii="Times New Roman" w:hAnsi="Times New Roman"/>
        </w:rPr>
        <w:t>specific configuration of the WRF model used in the forecast simulations.</w:t>
      </w:r>
      <w:r>
        <w:rPr>
          <w:rFonts w:ascii="Times New Roman" w:hAnsi="Times New Roman"/>
        </w:rPr>
        <w:t xml:space="preserve">  </w:t>
      </w:r>
    </w:p>
    <w:p w:rsidR="00D34D42" w:rsidRDefault="00D34D42" w:rsidP="00CC52C9">
      <w:pPr>
        <w:pStyle w:val="Heading2"/>
        <w:numPr>
          <w:numberingChange w:id="18" w:author="Unknown" w:date="2011-10-13T10:28:00Z" w:original="%1:3:0:.%2:5:0:"/>
        </w:numPr>
      </w:pPr>
      <w:r>
        <w:t>NDVI / NDVI Change</w:t>
      </w:r>
    </w:p>
    <w:p w:rsidR="00D34D42" w:rsidRPr="000B6FB7" w:rsidRDefault="00D34D42" w:rsidP="000B6FB7">
      <w:pPr>
        <w:ind w:firstLine="0"/>
        <w:rPr>
          <w:rFonts w:ascii="Times New Roman" w:hAnsi="Times New Roman"/>
        </w:rPr>
      </w:pPr>
      <w:r>
        <w:rPr>
          <w:rFonts w:ascii="Times New Roman" w:hAnsi="Times New Roman"/>
        </w:rPr>
        <w:t>NDVI</w:t>
      </w:r>
      <w:r w:rsidRPr="000B6FB7">
        <w:rPr>
          <w:rFonts w:ascii="Times New Roman" w:hAnsi="Times New Roman"/>
        </w:rPr>
        <w:t xml:space="preserve"> images are derived from daytime measured reflectance in the visible (VIS, 0.4-0.7 microns) and the near-IR (NIR, 0.7-1.1 microns) bands of the NOAA AVHRR instrument (currently NOAA-18) for clear sky regions:</w:t>
      </w:r>
    </w:p>
    <w:p w:rsidR="00D34D42" w:rsidRPr="000B6FB7" w:rsidRDefault="00D34D42" w:rsidP="000B6FB7">
      <w:pPr>
        <w:ind w:firstLine="0"/>
        <w:rPr>
          <w:rFonts w:ascii="Times New Roman" w:hAnsi="Times New Roman"/>
        </w:rPr>
      </w:pPr>
    </w:p>
    <w:p w:rsidR="00D34D42" w:rsidRPr="000B6FB7" w:rsidRDefault="00D34D42" w:rsidP="000B6FB7">
      <w:pPr>
        <w:ind w:firstLine="0"/>
        <w:rPr>
          <w:rFonts w:ascii="Times New Roman" w:hAnsi="Times New Roman"/>
        </w:rPr>
      </w:pPr>
      <w:r w:rsidRPr="000B6FB7">
        <w:rPr>
          <w:rFonts w:ascii="Times New Roman" w:hAnsi="Times New Roman"/>
        </w:rPr>
        <w:t>NDVI = (NIR-VIS)/(NIR+VIS)          (1)</w:t>
      </w:r>
    </w:p>
    <w:p w:rsidR="00D34D42" w:rsidRPr="000B6FB7" w:rsidRDefault="00D34D42" w:rsidP="000B6FB7">
      <w:pPr>
        <w:ind w:firstLine="0"/>
        <w:rPr>
          <w:rFonts w:ascii="Times New Roman" w:hAnsi="Times New Roman"/>
        </w:rPr>
      </w:pPr>
    </w:p>
    <w:p w:rsidR="00D34D42" w:rsidRDefault="00D34D42" w:rsidP="000B6FB7">
      <w:pPr>
        <w:ind w:firstLine="0"/>
        <w:rPr>
          <w:rFonts w:ascii="Times New Roman" w:hAnsi="Times New Roman"/>
        </w:rPr>
      </w:pPr>
      <w:r w:rsidRPr="000B6FB7">
        <w:rPr>
          <w:rFonts w:ascii="Times New Roman" w:hAnsi="Times New Roman"/>
        </w:rPr>
        <w:t xml:space="preserve">The values of NDVI range from 0-1, providing a relative index of green vegetation cover (where photosynthesis is taking place).  NDVI is based on the principle that plant leaves strongly absorb visible light for photosynthesis (chlorophyll) but reflect in the NIR portion of the spectrum. Low values of NDVI can mean relatively bare ground, or dry vegetation cover. </w:t>
      </w:r>
    </w:p>
    <w:p w:rsidR="00D34D42" w:rsidRDefault="00D34D42" w:rsidP="000B6FB7">
      <w:pPr>
        <w:ind w:firstLine="0"/>
        <w:rPr>
          <w:rFonts w:ascii="Times New Roman" w:hAnsi="Times New Roman"/>
        </w:rPr>
      </w:pPr>
    </w:p>
    <w:p w:rsidR="00D34D42" w:rsidRPr="000B6FB7" w:rsidRDefault="00D34D42" w:rsidP="000B6FB7">
      <w:pPr>
        <w:ind w:firstLine="0"/>
        <w:rPr>
          <w:rFonts w:ascii="Times New Roman" w:hAnsi="Times New Roman"/>
        </w:rPr>
      </w:pPr>
      <w:r w:rsidRPr="000B6FB7">
        <w:rPr>
          <w:rFonts w:ascii="Times New Roman" w:hAnsi="Times New Roman"/>
        </w:rPr>
        <w:t xml:space="preserve">A time change in NDVI (current minus 4 weeks ago) is provided to identify regions of increasing and decreasing vegetation coverage. Decreasing coverage may be indicative of reduced green biomass (i.e., harvested crops) or increased amounts of dry biomass (uncut, dry grasses; dry leaves below dormant trees, etc.). It is important to consider the type of vegetation cover (i.e, agriculture vs pasture or forest) when interpreting trends in NDVI. An image of land cover type is available on NAWIPS for this purpose. </w:t>
      </w:r>
    </w:p>
    <w:p w:rsidR="00D34D42" w:rsidRPr="000B6FB7" w:rsidRDefault="00D34D42" w:rsidP="000B6FB7">
      <w:pPr>
        <w:ind w:firstLine="0"/>
        <w:rPr>
          <w:rFonts w:ascii="Times New Roman" w:hAnsi="Times New Roman"/>
        </w:rPr>
      </w:pPr>
    </w:p>
    <w:p w:rsidR="00D34D42" w:rsidRPr="000B6FB7" w:rsidRDefault="00D34D42" w:rsidP="00D17B7D">
      <w:pPr>
        <w:ind w:firstLine="0"/>
        <w:rPr>
          <w:rFonts w:ascii="Times New Roman" w:hAnsi="Times New Roman"/>
        </w:rPr>
      </w:pPr>
      <w:r w:rsidRPr="000B6FB7">
        <w:rPr>
          <w:rFonts w:ascii="Times New Roman" w:hAnsi="Times New Roman"/>
        </w:rPr>
        <w:t>In general, green vegetation is associated with active photosynthesis and transpiration (where plants are drawing soil moisture from the root zone through the leaves and into the air). However, exceptions are succulent plants, such as are common in dry regions, which can inhibit transpi</w:t>
      </w:r>
      <w:r>
        <w:rPr>
          <w:rFonts w:ascii="Times New Roman" w:hAnsi="Times New Roman"/>
        </w:rPr>
        <w:t>ration while staying green.</w:t>
      </w:r>
    </w:p>
    <w:p w:rsidR="00D34D42" w:rsidRDefault="00D34D42" w:rsidP="001C39C4">
      <w:pPr>
        <w:pStyle w:val="Heading2"/>
        <w:numPr>
          <w:numberingChange w:id="19" w:author="Unknown" w:date="2011-10-13T10:28:00Z" w:original="%1:3:0:.%2:6:0:"/>
        </w:numPr>
      </w:pPr>
      <w:r>
        <w:t>Surface Dryness / Dryness Anomaly</w:t>
      </w:r>
    </w:p>
    <w:p w:rsidR="00D34D42" w:rsidRPr="000B6FB7" w:rsidRDefault="00D34D42" w:rsidP="00D17B7D">
      <w:pPr>
        <w:ind w:firstLine="0"/>
        <w:rPr>
          <w:rFonts w:ascii="Times New Roman" w:hAnsi="Times New Roman"/>
        </w:rPr>
      </w:pPr>
      <w:r w:rsidRPr="000B6FB7">
        <w:rPr>
          <w:rFonts w:ascii="Times New Roman" w:hAnsi="Times New Roman"/>
        </w:rPr>
        <w:t>To augment in</w:t>
      </w:r>
      <w:r>
        <w:rPr>
          <w:rFonts w:ascii="Times New Roman" w:hAnsi="Times New Roman"/>
        </w:rPr>
        <w:t xml:space="preserve">formation on vegetation cover, </w:t>
      </w:r>
      <w:r w:rsidRPr="000B6FB7">
        <w:rPr>
          <w:rFonts w:ascii="Times New Roman" w:hAnsi="Times New Roman"/>
        </w:rPr>
        <w:t>a dryness index was developed to provide information on the relative amount of moisture in the biomass (vegetation canopy) or the soil surface in the case of bare ground (or partially covered soil).  This index is based on daytime heating rates of the land surface as observed from clear-sky GOES imagery IR measurements (see Rabin et al., 2006).  Higher (lower) heating rates are associated with drier (wetter) surfaces and higher (lower) ratios of sensible to latent heat flux (Bowen ratio).  In areas of moderate to high vegetation cover, the moisture index will be negatively correlated with NDVI.  Both NDVI and the moisture index can be used together to help assess dryness.  The moisture index may provide independent information on dryness where NDVI is relatively small (sparse vegetation cover).</w:t>
      </w:r>
    </w:p>
    <w:p w:rsidR="00D34D42" w:rsidRPr="00D17B7D" w:rsidRDefault="00D34D42" w:rsidP="00D17B7D">
      <w:pPr>
        <w:ind w:firstLine="0"/>
      </w:pPr>
    </w:p>
    <w:p w:rsidR="00D34D42" w:rsidRPr="000B6FB7" w:rsidRDefault="00D34D42" w:rsidP="000B6FB7">
      <w:pPr>
        <w:ind w:firstLine="0"/>
        <w:rPr>
          <w:rFonts w:ascii="Times New Roman" w:hAnsi="Times New Roman"/>
        </w:rPr>
      </w:pPr>
      <w:r w:rsidRPr="000B6FB7">
        <w:rPr>
          <w:rFonts w:ascii="Times New Roman" w:hAnsi="Times New Roman"/>
        </w:rPr>
        <w:t>The horizontal resolution of the GOES dryness index is dictated by that of the GSIP products (1/8</w:t>
      </w:r>
      <w:r w:rsidRPr="000B6FB7">
        <w:rPr>
          <w:rFonts w:ascii="Times New Roman" w:hAnsi="Times New Roman"/>
          <w:vertAlign w:val="superscript"/>
        </w:rPr>
        <w:t>th</w:t>
      </w:r>
      <w:r w:rsidRPr="000B6FB7">
        <w:rPr>
          <w:rFonts w:ascii="Times New Roman" w:hAnsi="Times New Roman"/>
        </w:rPr>
        <w:t xml:space="preserve"> degree).  The dryness index is only evaluated where sky conditions are deemed to be clear.  Separate estimates are made from GOES-13 (east) and -11 (west) satellites. A bias adjustment is applied to the GOES-11 data. The choice of adjusting the GOES-11 index is arbitrary, but accounts for systematic differences from the GOES-13 heating rates.  The dryness index is produced on a daily basis. Owing to limited coverage due to cloud cover (and to facilitate comparison with NDVI), 7</w:t>
      </w:r>
      <w:r>
        <w:rPr>
          <w:rFonts w:ascii="Times New Roman" w:hAnsi="Times New Roman"/>
        </w:rPr>
        <w:t>-</w:t>
      </w:r>
      <w:r w:rsidRPr="000B6FB7">
        <w:rPr>
          <w:rFonts w:ascii="Times New Roman" w:hAnsi="Times New Roman"/>
        </w:rPr>
        <w:t xml:space="preserve"> and 14-day averages are computed on a daily basis.</w:t>
      </w:r>
    </w:p>
    <w:p w:rsidR="00D34D42" w:rsidRDefault="00D34D42" w:rsidP="00CC52C9">
      <w:pPr>
        <w:ind w:firstLine="0"/>
        <w:rPr>
          <w:rFonts w:ascii="Times New Roman" w:hAnsi="Times New Roman"/>
        </w:rPr>
      </w:pPr>
    </w:p>
    <w:p w:rsidR="00D34D42" w:rsidRDefault="00D34D42" w:rsidP="00CC52C9">
      <w:pPr>
        <w:ind w:firstLine="0"/>
        <w:rPr>
          <w:rFonts w:ascii="Times New Roman" w:hAnsi="Times New Roman"/>
        </w:rPr>
      </w:pPr>
      <w:r w:rsidRPr="000B6FB7">
        <w:rPr>
          <w:rFonts w:ascii="Times New Roman" w:hAnsi="Times New Roman"/>
        </w:rPr>
        <w:t>Quantitative validation of the surface dryness index is difficult. In-situ measurements of soil moisture are limited to a few locations (such as the Oklahoma Mesonet). Furthermore, these are not identical to biomass or exposed soil surface moisture.</w:t>
      </w:r>
    </w:p>
    <w:p w:rsidR="00D34D42" w:rsidRPr="003E4851" w:rsidRDefault="00D34D42" w:rsidP="00CC52C9">
      <w:pPr>
        <w:rPr>
          <w:rFonts w:ascii="Times New Roman" w:hAnsi="Times New Roman"/>
        </w:rPr>
      </w:pPr>
    </w:p>
    <w:p w:rsidR="00D34D42" w:rsidRPr="003E4851" w:rsidRDefault="00D34D42" w:rsidP="00CC52C9">
      <w:pPr>
        <w:pStyle w:val="Heading1"/>
        <w:numPr>
          <w:numberingChange w:id="20" w:author="Unknown" w:date="2011-10-13T10:28:00Z" w:original="%1:4:0:"/>
        </w:numPr>
      </w:pPr>
      <w:bookmarkStart w:id="21" w:name="_Toc290376626"/>
      <w:r w:rsidRPr="003E4851">
        <w:t>Proving Ground Participants</w:t>
      </w:r>
      <w:bookmarkEnd w:id="21"/>
    </w:p>
    <w:p w:rsidR="00D34D42" w:rsidRPr="003E4851" w:rsidRDefault="00D34D42" w:rsidP="00CC52C9">
      <w:pPr>
        <w:ind w:firstLine="0"/>
        <w:rPr>
          <w:rFonts w:ascii="Times New Roman" w:hAnsi="Times New Roman"/>
        </w:rPr>
      </w:pPr>
    </w:p>
    <w:p w:rsidR="00D34D42" w:rsidRPr="003E4851" w:rsidRDefault="00D34D42" w:rsidP="00E92ADB">
      <w:pPr>
        <w:ind w:firstLine="0"/>
        <w:rPr>
          <w:rFonts w:ascii="Times New Roman" w:hAnsi="Times New Roman"/>
        </w:rPr>
      </w:pPr>
      <w:r w:rsidRPr="003E4851">
        <w:rPr>
          <w:rFonts w:ascii="Times New Roman" w:hAnsi="Times New Roman"/>
        </w:rPr>
        <w:t xml:space="preserve">The Proving Ground participants are broken into two categories, </w:t>
      </w:r>
      <w:r>
        <w:rPr>
          <w:rFonts w:ascii="Times New Roman" w:hAnsi="Times New Roman"/>
        </w:rPr>
        <w:t>Providers</w:t>
      </w:r>
      <w:r w:rsidRPr="003E4851">
        <w:rPr>
          <w:rFonts w:ascii="Times New Roman" w:hAnsi="Times New Roman"/>
        </w:rPr>
        <w:t xml:space="preserve"> and Consumers.  </w:t>
      </w:r>
      <w:r>
        <w:rPr>
          <w:rFonts w:ascii="Times New Roman" w:hAnsi="Times New Roman"/>
        </w:rPr>
        <w:t>Providers</w:t>
      </w:r>
      <w:r w:rsidRPr="003E4851">
        <w:rPr>
          <w:rFonts w:ascii="Times New Roman" w:hAnsi="Times New Roman"/>
        </w:rPr>
        <w:t xml:space="preserve"> are those organizations that develop and deliver the demonstration product(s) and training materials to the consuming organization</w:t>
      </w:r>
      <w:r>
        <w:rPr>
          <w:rFonts w:ascii="Times New Roman" w:hAnsi="Times New Roman"/>
        </w:rPr>
        <w:t xml:space="preserve">.  </w:t>
      </w:r>
      <w:r w:rsidRPr="003E4851">
        <w:rPr>
          <w:rFonts w:ascii="Times New Roman" w:hAnsi="Times New Roman"/>
        </w:rPr>
        <w:t xml:space="preserve">The Consumers are those who work with the </w:t>
      </w:r>
      <w:r>
        <w:rPr>
          <w:rFonts w:ascii="Times New Roman" w:hAnsi="Times New Roman"/>
        </w:rPr>
        <w:t>providers</w:t>
      </w:r>
      <w:r w:rsidRPr="003E4851">
        <w:rPr>
          <w:rFonts w:ascii="Times New Roman" w:hAnsi="Times New Roman"/>
        </w:rPr>
        <w:t xml:space="preserve"> to integrate the product(s) for demonstration into an operational setting for forecaster interaction</w:t>
      </w:r>
      <w:r>
        <w:rPr>
          <w:rFonts w:ascii="Times New Roman" w:hAnsi="Times New Roman"/>
        </w:rPr>
        <w:t xml:space="preserve"> and provide the product assessments (e.g., testbed operators and forecasters)</w:t>
      </w:r>
      <w:r w:rsidRPr="003E4851">
        <w:rPr>
          <w:rFonts w:ascii="Times New Roman" w:hAnsi="Times New Roman"/>
        </w:rPr>
        <w:t xml:space="preserve">.  For the </w:t>
      </w:r>
      <w:r>
        <w:rPr>
          <w:rFonts w:ascii="Times New Roman" w:hAnsi="Times New Roman"/>
        </w:rPr>
        <w:t>Fire Weather</w:t>
      </w:r>
      <w:r w:rsidRPr="003E4851">
        <w:rPr>
          <w:rFonts w:ascii="Times New Roman" w:hAnsi="Times New Roman"/>
        </w:rPr>
        <w:t xml:space="preserve"> Experiment at the SPC, there are </w:t>
      </w:r>
      <w:r>
        <w:rPr>
          <w:rFonts w:ascii="Times New Roman" w:hAnsi="Times New Roman"/>
        </w:rPr>
        <w:t>four</w:t>
      </w:r>
      <w:r w:rsidRPr="003E4851">
        <w:rPr>
          <w:rFonts w:ascii="Times New Roman" w:hAnsi="Times New Roman"/>
        </w:rPr>
        <w:t xml:space="preserve"> </w:t>
      </w:r>
      <w:r>
        <w:rPr>
          <w:rFonts w:ascii="Times New Roman" w:hAnsi="Times New Roman"/>
        </w:rPr>
        <w:t>providers</w:t>
      </w:r>
      <w:r w:rsidRPr="003E4851">
        <w:rPr>
          <w:rFonts w:ascii="Times New Roman" w:hAnsi="Times New Roman"/>
        </w:rPr>
        <w:t>, CIMSS</w:t>
      </w:r>
      <w:r>
        <w:rPr>
          <w:rFonts w:ascii="Times New Roman" w:hAnsi="Times New Roman"/>
        </w:rPr>
        <w:t xml:space="preserve">, CIRA, NASA SPoRT and NSSL, </w:t>
      </w:r>
      <w:r w:rsidRPr="003E4851">
        <w:rPr>
          <w:rFonts w:ascii="Times New Roman" w:hAnsi="Times New Roman"/>
        </w:rPr>
        <w:t xml:space="preserve">and there </w:t>
      </w:r>
      <w:r>
        <w:rPr>
          <w:rFonts w:ascii="Times New Roman" w:hAnsi="Times New Roman"/>
        </w:rPr>
        <w:t>is one consumer</w:t>
      </w:r>
      <w:r w:rsidRPr="003E4851">
        <w:rPr>
          <w:rFonts w:ascii="Times New Roman" w:hAnsi="Times New Roman"/>
        </w:rPr>
        <w:t xml:space="preserve">, </w:t>
      </w:r>
      <w:r>
        <w:rPr>
          <w:rFonts w:ascii="Times New Roman" w:hAnsi="Times New Roman"/>
        </w:rPr>
        <w:t>SPC</w:t>
      </w:r>
      <w:r w:rsidRPr="003E4851">
        <w:rPr>
          <w:rFonts w:ascii="Times New Roman" w:hAnsi="Times New Roman"/>
        </w:rPr>
        <w:t xml:space="preserve">.  </w:t>
      </w:r>
      <w:r>
        <w:rPr>
          <w:rFonts w:ascii="Times New Roman" w:hAnsi="Times New Roman"/>
        </w:rPr>
        <w:t>Participants will consist of in-house visiting scientists and forecasters from NSSL, OU-CIMMS and SPC.  The visiting scientists and the SPC forecasters round out the experiment team and t</w:t>
      </w:r>
      <w:r w:rsidRPr="003E4851">
        <w:rPr>
          <w:rFonts w:ascii="Times New Roman" w:hAnsi="Times New Roman"/>
        </w:rPr>
        <w:t>heir participation are described in the following paragraphs.</w:t>
      </w:r>
    </w:p>
    <w:p w:rsidR="00D34D42" w:rsidRPr="003E4851" w:rsidRDefault="00D34D42" w:rsidP="00CC52C9">
      <w:pPr>
        <w:pStyle w:val="Heading2"/>
        <w:numPr>
          <w:numberingChange w:id="22" w:author="Unknown" w:date="2011-10-13T10:28:00Z" w:original="%1:4:0:.%2:1:0:"/>
        </w:numPr>
      </w:pPr>
      <w:bookmarkStart w:id="23" w:name="_Toc290376627"/>
      <w:r w:rsidRPr="003E4851">
        <w:t>CIMSS</w:t>
      </w:r>
      <w:bookmarkEnd w:id="23"/>
    </w:p>
    <w:p w:rsidR="00D34D42" w:rsidRPr="003E4851" w:rsidRDefault="00D34D42" w:rsidP="00CC52C9">
      <w:pPr>
        <w:ind w:firstLine="0"/>
        <w:rPr>
          <w:rFonts w:ascii="Times New Roman" w:hAnsi="Times New Roman"/>
        </w:rPr>
      </w:pPr>
      <w:r w:rsidRPr="003E4851">
        <w:rPr>
          <w:rFonts w:ascii="Times New Roman" w:hAnsi="Times New Roman"/>
        </w:rPr>
        <w:t>CIMSS wil</w:t>
      </w:r>
      <w:r>
        <w:rPr>
          <w:rFonts w:ascii="Times New Roman" w:hAnsi="Times New Roman"/>
        </w:rPr>
        <w:t xml:space="preserve">l provide five </w:t>
      </w:r>
      <w:r w:rsidRPr="003E4851">
        <w:rPr>
          <w:rFonts w:ascii="Times New Roman" w:hAnsi="Times New Roman"/>
        </w:rPr>
        <w:t xml:space="preserve">products </w:t>
      </w:r>
      <w:r>
        <w:rPr>
          <w:rFonts w:ascii="Times New Roman" w:hAnsi="Times New Roman"/>
        </w:rPr>
        <w:t xml:space="preserve">for demonstration </w:t>
      </w:r>
      <w:r w:rsidRPr="003E4851">
        <w:rPr>
          <w:rFonts w:ascii="Times New Roman" w:hAnsi="Times New Roman"/>
        </w:rPr>
        <w:t xml:space="preserve">in the </w:t>
      </w:r>
      <w:r>
        <w:rPr>
          <w:rFonts w:ascii="Times New Roman" w:hAnsi="Times New Roman"/>
        </w:rPr>
        <w:t>Fire Weather</w:t>
      </w:r>
      <w:r w:rsidRPr="003E4851">
        <w:rPr>
          <w:rFonts w:ascii="Times New Roman" w:hAnsi="Times New Roman"/>
        </w:rPr>
        <w:t xml:space="preserve"> Experiment and they are described below.</w:t>
      </w:r>
    </w:p>
    <w:p w:rsidR="00D34D42" w:rsidRPr="003E4851" w:rsidRDefault="00D34D42" w:rsidP="00CC52C9">
      <w:pPr>
        <w:pStyle w:val="Heading3"/>
        <w:numPr>
          <w:numberingChange w:id="24" w:author="Unknown" w:date="2011-10-13T10:28:00Z" w:original="%1:4:0:.%2:1:0:.%3:1:0:"/>
        </w:numPr>
      </w:pPr>
      <w:bookmarkStart w:id="25" w:name="_Toc290376628"/>
      <w:bookmarkStart w:id="26" w:name="_Toc256435191"/>
      <w:r w:rsidRPr="003E4851">
        <w:t>Cloud and Moisture Imagery</w:t>
      </w:r>
      <w:bookmarkEnd w:id="25"/>
    </w:p>
    <w:p w:rsidR="00D34D42" w:rsidRDefault="00D34D42" w:rsidP="00CC52C9">
      <w:pPr>
        <w:ind w:firstLine="0"/>
        <w:rPr>
          <w:rFonts w:ascii="Times New Roman" w:hAnsi="Times New Roman"/>
        </w:rPr>
      </w:pPr>
      <w:r>
        <w:rPr>
          <w:rFonts w:ascii="Times New Roman" w:hAnsi="Times New Roman"/>
        </w:rPr>
        <w:t>00 UTC initialized NSSL</w:t>
      </w:r>
      <w:r w:rsidRPr="003E4851">
        <w:rPr>
          <w:rFonts w:ascii="Times New Roman" w:hAnsi="Times New Roman"/>
        </w:rPr>
        <w:t xml:space="preserve"> WRF ARW </w:t>
      </w:r>
      <w:r>
        <w:rPr>
          <w:rFonts w:ascii="Times New Roman" w:hAnsi="Times New Roman"/>
        </w:rPr>
        <w:t xml:space="preserve">NWP model </w:t>
      </w:r>
      <w:r w:rsidRPr="003E4851">
        <w:rPr>
          <w:rFonts w:ascii="Times New Roman" w:hAnsi="Times New Roman"/>
        </w:rPr>
        <w:t>generated ABI synthetic</w:t>
      </w:r>
      <w:r>
        <w:rPr>
          <w:rFonts w:ascii="Times New Roman" w:hAnsi="Times New Roman"/>
        </w:rPr>
        <w:t xml:space="preserve"> infrared</w:t>
      </w:r>
      <w:r w:rsidRPr="003E4851">
        <w:rPr>
          <w:rFonts w:ascii="Times New Roman" w:hAnsi="Times New Roman"/>
        </w:rPr>
        <w:t xml:space="preserve"> radiances will be prototyped and available via </w:t>
      </w:r>
      <w:r>
        <w:rPr>
          <w:rFonts w:ascii="Times New Roman" w:hAnsi="Times New Roman"/>
        </w:rPr>
        <w:t>internet quicklook</w:t>
      </w:r>
      <w:r w:rsidRPr="003E4851">
        <w:rPr>
          <w:rFonts w:ascii="Times New Roman" w:hAnsi="Times New Roman"/>
        </w:rPr>
        <w:t xml:space="preserve"> site</w:t>
      </w:r>
      <w:r>
        <w:rPr>
          <w:rFonts w:ascii="Times New Roman" w:hAnsi="Times New Roman"/>
        </w:rPr>
        <w:t xml:space="preserve"> and McIDAS area format for </w:t>
      </w:r>
      <w:r w:rsidRPr="003E4851">
        <w:rPr>
          <w:rFonts w:ascii="Times New Roman" w:hAnsi="Times New Roman"/>
        </w:rPr>
        <w:t xml:space="preserve">evaluation.  Forecasters can use the derived synthetic satellite data to key in on ABI water vapor or IR window band features of interest such as convective development and location rather then using NWP derived fields.  </w:t>
      </w:r>
      <w:r>
        <w:rPr>
          <w:rFonts w:ascii="Times New Roman" w:hAnsi="Times New Roman"/>
        </w:rPr>
        <w:t>Quicklooks of simulated WRF ABI radiances are available at:</w:t>
      </w:r>
    </w:p>
    <w:p w:rsidR="00D34D42" w:rsidRPr="003E4851" w:rsidRDefault="00D34D42" w:rsidP="00CC52C9">
      <w:pPr>
        <w:ind w:firstLine="0"/>
        <w:rPr>
          <w:rFonts w:ascii="Times New Roman" w:hAnsi="Times New Roman"/>
        </w:rPr>
      </w:pPr>
      <w:r w:rsidRPr="006F5C39">
        <w:rPr>
          <w:rFonts w:ascii="Times New Roman" w:hAnsi="Times New Roman"/>
        </w:rPr>
        <w:t>http://cimss.ssec.wisc.edu/goes_r/proving-ground/nssl_abi/nssl_abi_rt.html</w:t>
      </w:r>
    </w:p>
    <w:p w:rsidR="00D34D42" w:rsidRDefault="00D34D42" w:rsidP="00CC52C9">
      <w:pPr>
        <w:pStyle w:val="Heading3"/>
        <w:numPr>
          <w:numberingChange w:id="27" w:author="Unknown" w:date="2011-10-13T10:28:00Z" w:original="%1:4:0:.%2:1:0:.%3:2:0:"/>
        </w:numPr>
      </w:pPr>
      <w:r>
        <w:t>Fire / Hotspot Detection</w:t>
      </w:r>
    </w:p>
    <w:bookmarkEnd w:id="26"/>
    <w:p w:rsidR="00D34D42" w:rsidRPr="00C17D75" w:rsidRDefault="00D34D42" w:rsidP="00C17D75">
      <w:pPr>
        <w:ind w:firstLine="0"/>
        <w:rPr>
          <w:rFonts w:ascii="Times New Roman" w:hAnsi="Times New Roman"/>
        </w:rPr>
      </w:pPr>
      <w:r w:rsidRPr="00C17D75">
        <w:rPr>
          <w:rFonts w:ascii="Times New Roman" w:hAnsi="Times New Roman"/>
        </w:rPr>
        <w:t>The FRP product is delivered to SPC/HWT as calibrated FRP Mask Areas via the McIDAS ADDE server FLASH.SSEC.WISC.EDU under the group name WFABBA.  The FRP is available for GOES-11 (ADDE ID: G11FRP), GOES-12 (ADDE ID: G12FRP), and GOES-13 (ADDE ID: G13FRP).  These products are available at least half-hourly in the Western Hemisphere or more frequently as data is available.  The McIDAS AREA files are pulled down and converted to N-AWIPS</w:t>
      </w:r>
    </w:p>
    <w:p w:rsidR="00D34D42" w:rsidRPr="003E4851" w:rsidRDefault="00D34D42" w:rsidP="003E69C1">
      <w:pPr>
        <w:pStyle w:val="Heading3"/>
        <w:numPr>
          <w:numberingChange w:id="28" w:author="Unknown" w:date="2011-10-13T10:28:00Z" w:original="%1:4:0:.%2:1:0:.%3:3:0:"/>
        </w:numPr>
      </w:pPr>
      <w:r>
        <w:t>Nearcasting Model</w:t>
      </w:r>
    </w:p>
    <w:p w:rsidR="00D34D42" w:rsidRPr="003E4851" w:rsidRDefault="00D34D42" w:rsidP="003E69C1">
      <w:pPr>
        <w:ind w:firstLine="0"/>
        <w:rPr>
          <w:rFonts w:ascii="Times New Roman" w:hAnsi="Times New Roman"/>
        </w:rPr>
      </w:pPr>
      <w:r>
        <w:rPr>
          <w:rFonts w:ascii="Times New Roman" w:hAnsi="Times New Roman"/>
        </w:rPr>
        <w:t>The nearcasting products will be delivered to SPC and within the Fire Weather Experiment in GRIB2 format via the University of Wisconsin LDM for display within the HWT N-AWIPS system.  Forecasters will evaluate the nearcasting model to see if it offers improved spatial and temporal convective initiation forecasts.</w:t>
      </w:r>
    </w:p>
    <w:p w:rsidR="00D34D42" w:rsidRDefault="00D34D42" w:rsidP="003E69C1">
      <w:pPr>
        <w:pStyle w:val="Heading3"/>
        <w:numPr>
          <w:numberingChange w:id="29" w:author="Unknown" w:date="2011-10-13T10:28:00Z" w:original="%1:4:0:.%2:1:0:.%3:4:0:"/>
        </w:numPr>
      </w:pPr>
      <w:r>
        <w:t>NDVI / NDVI Change</w:t>
      </w:r>
    </w:p>
    <w:p w:rsidR="00D34D42" w:rsidRPr="000B6FB7" w:rsidRDefault="00D34D42" w:rsidP="000B6FB7">
      <w:pPr>
        <w:ind w:firstLine="0"/>
        <w:rPr>
          <w:rFonts w:ascii="Times New Roman" w:hAnsi="Times New Roman"/>
        </w:rPr>
      </w:pPr>
      <w:r w:rsidRPr="000B6FB7">
        <w:rPr>
          <w:rFonts w:ascii="Times New Roman" w:hAnsi="Times New Roman"/>
        </w:rPr>
        <w:t>The NDVI product is a composite over 7 or 14 days (in order to minimize the effect clouds). An automated cloud identification scheme and corrections for atmospheric absorption are applied in deriving the NDVI. These products are provided by the USGS EROS data center once every week on Tuesdays. The data are converted to McIDAS AREA files and remapped for viewing in NAWIPS.  The most recent imagery is also available on the web</w:t>
      </w:r>
      <w:r>
        <w:rPr>
          <w:rFonts w:ascii="Times New Roman" w:hAnsi="Times New Roman"/>
        </w:rPr>
        <w:t xml:space="preserve"> at</w:t>
      </w:r>
      <w:r w:rsidRPr="000B6FB7">
        <w:rPr>
          <w:rFonts w:ascii="Times New Roman" w:hAnsi="Times New Roman"/>
        </w:rPr>
        <w:t>:</w:t>
      </w:r>
    </w:p>
    <w:p w:rsidR="00D34D42" w:rsidRPr="000B6FB7" w:rsidRDefault="00D34D42" w:rsidP="003E69C1">
      <w:pPr>
        <w:ind w:firstLine="0"/>
        <w:rPr>
          <w:rFonts w:ascii="Times New Roman" w:hAnsi="Times New Roman"/>
        </w:rPr>
      </w:pPr>
      <w:r w:rsidRPr="000B6FB7">
        <w:rPr>
          <w:rFonts w:ascii="Times New Roman" w:hAnsi="Times New Roman"/>
        </w:rPr>
        <w:t>http://www.nssl.noaa.gov/~rabin/dryness</w:t>
      </w:r>
    </w:p>
    <w:p w:rsidR="00D34D42" w:rsidRDefault="00D34D42" w:rsidP="003E69C1">
      <w:pPr>
        <w:pStyle w:val="Heading3"/>
        <w:numPr>
          <w:numberingChange w:id="30" w:author="Unknown" w:date="2011-10-13T10:28:00Z" w:original="%1:4:0:.%2:1:0:.%3:5:0:"/>
        </w:numPr>
      </w:pPr>
      <w:r>
        <w:t>Surface Dryness / Dryness Anomaly</w:t>
      </w:r>
    </w:p>
    <w:p w:rsidR="00D34D42" w:rsidRPr="000B6FB7" w:rsidRDefault="00D34D42" w:rsidP="000B6FB7">
      <w:pPr>
        <w:ind w:firstLine="0"/>
        <w:rPr>
          <w:rFonts w:ascii="Times New Roman" w:hAnsi="Times New Roman"/>
        </w:rPr>
      </w:pPr>
      <w:r>
        <w:rPr>
          <w:rFonts w:ascii="Times New Roman" w:hAnsi="Times New Roman"/>
        </w:rPr>
        <w:t>T</w:t>
      </w:r>
      <w:r w:rsidRPr="000B6FB7">
        <w:rPr>
          <w:rFonts w:ascii="Times New Roman" w:hAnsi="Times New Roman"/>
        </w:rPr>
        <w:t xml:space="preserve">he dryness index is based on the surface temperature (Ts) rise between 10:00 and 13:00 local solar time. This value is normalized (divided by) the incoming solar radiation at the surface (S). Both Ts and S are obtained from hourly GOES Surface and Insolation Products (GSIP) produced at the NESDIS Center for Satellite Applications and Research (STAR): </w:t>
      </w:r>
    </w:p>
    <w:p w:rsidR="00D34D42" w:rsidRPr="000B6FB7" w:rsidRDefault="00D34D42" w:rsidP="000B6FB7">
      <w:pPr>
        <w:ind w:firstLine="0"/>
        <w:rPr>
          <w:rFonts w:ascii="Times New Roman" w:hAnsi="Times New Roman"/>
        </w:rPr>
      </w:pPr>
      <w:r w:rsidRPr="000B6FB7">
        <w:rPr>
          <w:rFonts w:ascii="Times New Roman" w:hAnsi="Times New Roman"/>
        </w:rPr>
        <w:t>http://www.star.nesdis.noaa.gov/smcd/emb/gsip/index.htm</w:t>
      </w:r>
    </w:p>
    <w:p w:rsidR="00D34D42" w:rsidRDefault="00D34D42" w:rsidP="000B6FB7">
      <w:pPr>
        <w:ind w:firstLine="0"/>
      </w:pPr>
    </w:p>
    <w:p w:rsidR="00D34D42" w:rsidRPr="000B6FB7" w:rsidRDefault="00D34D42" w:rsidP="000B6FB7">
      <w:pPr>
        <w:ind w:firstLine="0"/>
        <w:rPr>
          <w:rFonts w:ascii="Times New Roman" w:hAnsi="Times New Roman"/>
        </w:rPr>
      </w:pPr>
      <w:r>
        <w:rPr>
          <w:rFonts w:ascii="Times New Roman" w:hAnsi="Times New Roman"/>
        </w:rPr>
        <w:t>A</w:t>
      </w:r>
      <w:r w:rsidRPr="000B6FB7">
        <w:rPr>
          <w:rFonts w:ascii="Times New Roman" w:hAnsi="Times New Roman"/>
        </w:rPr>
        <w:t>nomalies of the dryness index are computed based on deviations from 5-year monthly means (1996-2000).  Those means were computed from GOES-based Surface Radiation Budget (SRB) output developed at University of Maryland from the GEWEX Continental Scale International Project (GCIP):</w:t>
      </w:r>
    </w:p>
    <w:p w:rsidR="00D34D42" w:rsidRPr="000B6FB7" w:rsidRDefault="00D34D42" w:rsidP="000B6FB7">
      <w:pPr>
        <w:ind w:firstLine="0"/>
        <w:rPr>
          <w:rFonts w:ascii="Times New Roman" w:hAnsi="Times New Roman"/>
        </w:rPr>
      </w:pPr>
      <w:r w:rsidRPr="000B6FB7">
        <w:rPr>
          <w:rFonts w:ascii="Times New Roman" w:hAnsi="Times New Roman"/>
        </w:rPr>
        <w:t xml:space="preserve">http://www.atmos.umd.edu/~srb/gcip/ </w:t>
      </w:r>
    </w:p>
    <w:p w:rsidR="00D34D42" w:rsidRPr="000B6FB7" w:rsidRDefault="00D34D42" w:rsidP="000B6FB7">
      <w:pPr>
        <w:ind w:firstLine="0"/>
        <w:rPr>
          <w:rFonts w:ascii="Times New Roman" w:hAnsi="Times New Roman"/>
        </w:rPr>
      </w:pPr>
    </w:p>
    <w:p w:rsidR="00D34D42" w:rsidRPr="000B6FB7" w:rsidRDefault="00D34D42" w:rsidP="000B6FB7">
      <w:pPr>
        <w:ind w:firstLine="0"/>
        <w:rPr>
          <w:rFonts w:ascii="Times New Roman" w:hAnsi="Times New Roman"/>
        </w:rPr>
      </w:pPr>
      <w:r>
        <w:rPr>
          <w:rFonts w:ascii="Times New Roman" w:hAnsi="Times New Roman"/>
        </w:rPr>
        <w:t>T</w:t>
      </w:r>
      <w:r w:rsidRPr="000B6FB7">
        <w:rPr>
          <w:rFonts w:ascii="Times New Roman" w:hAnsi="Times New Roman"/>
        </w:rPr>
        <w:t>he following GOES heating rate-based dryness products are available on NAWIPS:</w:t>
      </w:r>
    </w:p>
    <w:p w:rsidR="00D34D42" w:rsidRPr="000B6FB7" w:rsidRDefault="00D34D42" w:rsidP="000B6FB7">
      <w:pPr>
        <w:ind w:firstLine="0"/>
        <w:rPr>
          <w:rFonts w:ascii="Times New Roman" w:hAnsi="Times New Roman"/>
        </w:rPr>
      </w:pPr>
    </w:p>
    <w:p w:rsidR="00D34D42" w:rsidRPr="000B6FB7" w:rsidRDefault="00D34D42" w:rsidP="000B6FB7">
      <w:pPr>
        <w:ind w:firstLine="0"/>
        <w:rPr>
          <w:rFonts w:ascii="Times New Roman" w:hAnsi="Times New Roman"/>
        </w:rPr>
      </w:pPr>
      <w:r w:rsidRPr="000B6FB7">
        <w:rPr>
          <w:rFonts w:ascii="Times New Roman" w:hAnsi="Times New Roman"/>
        </w:rPr>
        <w:t xml:space="preserve">-GOES-E dryness index (Daily, 7-day, 14-day)  </w:t>
      </w:r>
    </w:p>
    <w:p w:rsidR="00D34D42" w:rsidRPr="000B6FB7" w:rsidRDefault="00D34D42" w:rsidP="000B6FB7">
      <w:pPr>
        <w:ind w:firstLine="0"/>
        <w:rPr>
          <w:rFonts w:ascii="Times New Roman" w:hAnsi="Times New Roman"/>
        </w:rPr>
      </w:pPr>
      <w:r w:rsidRPr="000B6FB7">
        <w:rPr>
          <w:rFonts w:ascii="Times New Roman" w:hAnsi="Times New Roman"/>
        </w:rPr>
        <w:t>-GOES-W dryness index (daily, 7-day, 14-day)</w:t>
      </w:r>
    </w:p>
    <w:p w:rsidR="00D34D42" w:rsidRPr="000B6FB7" w:rsidRDefault="00D34D42" w:rsidP="000B6FB7">
      <w:pPr>
        <w:ind w:firstLine="0"/>
        <w:rPr>
          <w:rFonts w:ascii="Times New Roman" w:hAnsi="Times New Roman"/>
        </w:rPr>
      </w:pPr>
      <w:r w:rsidRPr="000B6FB7">
        <w:rPr>
          <w:rFonts w:ascii="Times New Roman" w:hAnsi="Times New Roman"/>
        </w:rPr>
        <w:t>-GOES-E dryness index anomaly (7-day, 14-day)</w:t>
      </w:r>
    </w:p>
    <w:p w:rsidR="00D34D42" w:rsidRPr="000B6FB7" w:rsidRDefault="00D34D42" w:rsidP="000B6FB7">
      <w:pPr>
        <w:ind w:firstLine="0"/>
        <w:rPr>
          <w:rFonts w:ascii="Times New Roman" w:hAnsi="Times New Roman"/>
        </w:rPr>
      </w:pPr>
      <w:r w:rsidRPr="000B6FB7">
        <w:rPr>
          <w:rFonts w:ascii="Times New Roman" w:hAnsi="Times New Roman"/>
        </w:rPr>
        <w:t>-GOES-W dryness index anomaly (7-day, 14-day)</w:t>
      </w:r>
    </w:p>
    <w:p w:rsidR="00D34D42" w:rsidRPr="000B6FB7" w:rsidRDefault="00D34D42" w:rsidP="000B6FB7">
      <w:pPr>
        <w:ind w:firstLine="0"/>
        <w:rPr>
          <w:rFonts w:ascii="Times New Roman" w:hAnsi="Times New Roman"/>
        </w:rPr>
      </w:pPr>
    </w:p>
    <w:p w:rsidR="00D34D42" w:rsidRPr="000B6FB7" w:rsidRDefault="00D34D42" w:rsidP="000B6FB7">
      <w:pPr>
        <w:ind w:firstLine="0"/>
        <w:rPr>
          <w:rFonts w:ascii="Times New Roman" w:hAnsi="Times New Roman"/>
        </w:rPr>
      </w:pPr>
      <w:r w:rsidRPr="000B6FB7">
        <w:rPr>
          <w:rFonts w:ascii="Times New Roman" w:hAnsi="Times New Roman"/>
        </w:rPr>
        <w:t>The most recent imagery is also viewable on the web:</w:t>
      </w:r>
    </w:p>
    <w:p w:rsidR="00D34D42" w:rsidRPr="006A53E1" w:rsidRDefault="00D34D42" w:rsidP="003E69C1">
      <w:pPr>
        <w:ind w:firstLine="0"/>
        <w:rPr>
          <w:rFonts w:ascii="Times New Roman" w:hAnsi="Times New Roman"/>
        </w:rPr>
      </w:pPr>
      <w:r w:rsidRPr="000B6FB7">
        <w:rPr>
          <w:rFonts w:ascii="Times New Roman" w:hAnsi="Times New Roman"/>
        </w:rPr>
        <w:t>http://www.nssl.noaa.gov/~rabin/dryness</w:t>
      </w:r>
    </w:p>
    <w:p w:rsidR="00D34D42" w:rsidRPr="003E4851" w:rsidRDefault="00D34D42" w:rsidP="00CC52C9">
      <w:pPr>
        <w:pStyle w:val="Heading2"/>
        <w:numPr>
          <w:numberingChange w:id="31" w:author="Unknown" w:date="2011-10-13T10:28:00Z" w:original="%1:4:0:.%2:2:0:"/>
        </w:numPr>
      </w:pPr>
      <w:bookmarkStart w:id="32" w:name="_Toc256435197"/>
      <w:bookmarkStart w:id="33" w:name="_Toc290376634"/>
      <w:r w:rsidRPr="003E4851">
        <w:t>SPoRT</w:t>
      </w:r>
      <w:r>
        <w:t xml:space="preserve"> and NSSL</w:t>
      </w:r>
      <w:bookmarkEnd w:id="32"/>
      <w:bookmarkEnd w:id="33"/>
    </w:p>
    <w:p w:rsidR="00D34D42" w:rsidRDefault="00D34D42" w:rsidP="00CC52C9">
      <w:pPr>
        <w:ind w:firstLine="0"/>
        <w:rPr>
          <w:rFonts w:ascii="Times New Roman" w:hAnsi="Times New Roman"/>
        </w:rPr>
      </w:pPr>
      <w:r>
        <w:rPr>
          <w:rFonts w:ascii="Times New Roman" w:hAnsi="Times New Roman"/>
        </w:rPr>
        <w:t xml:space="preserve">NASA </w:t>
      </w:r>
      <w:r w:rsidRPr="003E4851">
        <w:rPr>
          <w:rFonts w:ascii="Times New Roman" w:hAnsi="Times New Roman"/>
        </w:rPr>
        <w:t xml:space="preserve">SPoRT </w:t>
      </w:r>
      <w:r>
        <w:rPr>
          <w:rFonts w:ascii="Times New Roman" w:hAnsi="Times New Roman"/>
        </w:rPr>
        <w:t xml:space="preserve">and NSSL </w:t>
      </w:r>
      <w:r w:rsidRPr="003E4851">
        <w:rPr>
          <w:rFonts w:ascii="Times New Roman" w:hAnsi="Times New Roman"/>
        </w:rPr>
        <w:t xml:space="preserve">will provide </w:t>
      </w:r>
      <w:r>
        <w:rPr>
          <w:rFonts w:ascii="Times New Roman" w:hAnsi="Times New Roman"/>
        </w:rPr>
        <w:t>lightning forecast data</w:t>
      </w:r>
      <w:r w:rsidRPr="003E4851">
        <w:rPr>
          <w:rFonts w:ascii="Times New Roman" w:hAnsi="Times New Roman"/>
        </w:rPr>
        <w:t>.</w:t>
      </w:r>
    </w:p>
    <w:p w:rsidR="00D34D42" w:rsidRPr="001F68C1" w:rsidRDefault="00D34D42" w:rsidP="00CC52C9">
      <w:pPr>
        <w:pStyle w:val="Heading3"/>
        <w:numPr>
          <w:numberingChange w:id="34" w:author="Unknown" w:date="2011-10-13T10:28:00Z" w:original="%1:4:0:.%2:2:0:.%3:1:0:"/>
        </w:numPr>
      </w:pPr>
      <w:bookmarkStart w:id="35" w:name="_Toc290376635"/>
      <w:r w:rsidRPr="001F68C1">
        <w:t xml:space="preserve">WRF </w:t>
      </w:r>
      <w:r>
        <w:t>b</w:t>
      </w:r>
      <w:r w:rsidRPr="001F68C1">
        <w:t xml:space="preserve">ased </w:t>
      </w:r>
      <w:r>
        <w:t>L</w:t>
      </w:r>
      <w:r w:rsidRPr="001F68C1">
        <w:t xml:space="preserve">ightning </w:t>
      </w:r>
      <w:r>
        <w:t>T</w:t>
      </w:r>
      <w:r w:rsidRPr="001F68C1">
        <w:t xml:space="preserve">hreat </w:t>
      </w:r>
      <w:r>
        <w:t>F</w:t>
      </w:r>
      <w:r w:rsidRPr="001F68C1">
        <w:t>orecast</w:t>
      </w:r>
      <w:bookmarkEnd w:id="35"/>
    </w:p>
    <w:p w:rsidR="00D34D42" w:rsidRDefault="00D34D42" w:rsidP="00CC52C9">
      <w:pPr>
        <w:ind w:firstLine="0"/>
        <w:rPr>
          <w:rFonts w:ascii="Times New Roman" w:hAnsi="Times New Roman"/>
        </w:rPr>
      </w:pPr>
      <w:r w:rsidRPr="003E4851">
        <w:rPr>
          <w:rFonts w:ascii="Times New Roman" w:hAnsi="Times New Roman"/>
        </w:rPr>
        <w:t xml:space="preserve">For the </w:t>
      </w:r>
      <w:r>
        <w:rPr>
          <w:rFonts w:ascii="Times New Roman" w:hAnsi="Times New Roman"/>
        </w:rPr>
        <w:t>HWT</w:t>
      </w:r>
      <w:r w:rsidRPr="003E4851">
        <w:rPr>
          <w:rFonts w:ascii="Times New Roman" w:hAnsi="Times New Roman"/>
        </w:rPr>
        <w:t xml:space="preserve">, </w:t>
      </w:r>
      <w:r>
        <w:rPr>
          <w:rFonts w:ascii="Times New Roman" w:hAnsi="Times New Roman"/>
        </w:rPr>
        <w:t xml:space="preserve">SPoRT and NSSL will provide </w:t>
      </w:r>
      <w:r w:rsidRPr="003E4851">
        <w:rPr>
          <w:rFonts w:ascii="Times New Roman" w:hAnsi="Times New Roman"/>
        </w:rPr>
        <w:t xml:space="preserve">a </w:t>
      </w:r>
      <w:r>
        <w:rPr>
          <w:rFonts w:ascii="Times New Roman" w:hAnsi="Times New Roman"/>
        </w:rPr>
        <w:t>WRF</w:t>
      </w:r>
      <w:r w:rsidRPr="003E4851">
        <w:rPr>
          <w:rFonts w:ascii="Times New Roman" w:hAnsi="Times New Roman"/>
        </w:rPr>
        <w:t xml:space="preserve"> based lightning threat forecast based on the real-time NSSL forecasts.  There will be three output fields based on graupel flux, vertically integrated ice, and a </w:t>
      </w:r>
      <w:r>
        <w:rPr>
          <w:rFonts w:ascii="Times New Roman" w:hAnsi="Times New Roman"/>
        </w:rPr>
        <w:t xml:space="preserve">blended </w:t>
      </w:r>
      <w:r w:rsidRPr="003E4851">
        <w:rPr>
          <w:rFonts w:ascii="Times New Roman" w:hAnsi="Times New Roman"/>
        </w:rPr>
        <w:t xml:space="preserve">combination of </w:t>
      </w:r>
      <w:r>
        <w:rPr>
          <w:rFonts w:ascii="Times New Roman" w:hAnsi="Times New Roman"/>
        </w:rPr>
        <w:t>the two</w:t>
      </w:r>
      <w:r w:rsidRPr="003E4851">
        <w:rPr>
          <w:rFonts w:ascii="Times New Roman" w:hAnsi="Times New Roman"/>
        </w:rPr>
        <w:t>.  These model runs will expose forecasters to the ability to incorporate a short-term prediction of potential lightning activity into their forecasts</w:t>
      </w:r>
      <w:r>
        <w:rPr>
          <w:rFonts w:ascii="Times New Roman" w:hAnsi="Times New Roman"/>
        </w:rPr>
        <w:t xml:space="preserve"> and the r</w:t>
      </w:r>
      <w:r w:rsidRPr="001C19A2">
        <w:rPr>
          <w:rFonts w:ascii="Times New Roman" w:hAnsi="Times New Roman"/>
        </w:rPr>
        <w:t xml:space="preserve">esults </w:t>
      </w:r>
      <w:r>
        <w:rPr>
          <w:rFonts w:ascii="Times New Roman" w:hAnsi="Times New Roman"/>
        </w:rPr>
        <w:t>will be</w:t>
      </w:r>
      <w:r w:rsidRPr="001C19A2">
        <w:rPr>
          <w:rFonts w:ascii="Times New Roman" w:hAnsi="Times New Roman"/>
        </w:rPr>
        <w:t xml:space="preserve"> routinely displayed as hourly cumulative maximum gridpoint values,</w:t>
      </w:r>
      <w:r>
        <w:rPr>
          <w:rFonts w:ascii="Times New Roman" w:hAnsi="Times New Roman"/>
        </w:rPr>
        <w:t xml:space="preserve"> </w:t>
      </w:r>
      <w:r w:rsidRPr="001C19A2">
        <w:rPr>
          <w:rFonts w:ascii="Times New Roman" w:hAnsi="Times New Roman"/>
        </w:rPr>
        <w:t>with units of flashes per square km per</w:t>
      </w:r>
      <w:r>
        <w:rPr>
          <w:rFonts w:ascii="Times New Roman" w:hAnsi="Times New Roman"/>
        </w:rPr>
        <w:t xml:space="preserve"> 5 min, on the NSSL WRF website:</w:t>
      </w:r>
    </w:p>
    <w:p w:rsidR="00D34D42" w:rsidRPr="001709CE" w:rsidRDefault="00D34D42" w:rsidP="00CC52C9">
      <w:pPr>
        <w:ind w:firstLine="0"/>
        <w:rPr>
          <w:rFonts w:ascii="Times New Roman" w:hAnsi="Times New Roman"/>
        </w:rPr>
      </w:pPr>
      <w:r>
        <w:rPr>
          <w:rFonts w:ascii="Times New Roman" w:hAnsi="Times New Roman"/>
        </w:rPr>
        <w:t>http://</w:t>
      </w:r>
      <w:r w:rsidRPr="007D7A2A">
        <w:rPr>
          <w:rFonts w:ascii="Times New Roman" w:hAnsi="Times New Roman"/>
        </w:rPr>
        <w:t>www.nssl.noaa.gov/wrf</w:t>
      </w:r>
      <w:r w:rsidRPr="001C19A2">
        <w:rPr>
          <w:rFonts w:ascii="Times New Roman" w:hAnsi="Times New Roman"/>
        </w:rPr>
        <w:t>.</w:t>
      </w:r>
    </w:p>
    <w:p w:rsidR="00D34D42" w:rsidRDefault="00D34D42" w:rsidP="00CC52C9">
      <w:pPr>
        <w:pStyle w:val="Heading2"/>
        <w:numPr>
          <w:numberingChange w:id="36" w:author="Unknown" w:date="2011-10-13T10:28:00Z" w:original="%1:4:0:.%2:3:0:"/>
        </w:numPr>
      </w:pPr>
      <w:bookmarkStart w:id="37" w:name="_Toc290376637"/>
      <w:r>
        <w:t>CIRA</w:t>
      </w:r>
      <w:bookmarkEnd w:id="37"/>
    </w:p>
    <w:p w:rsidR="00D34D42" w:rsidRDefault="00D34D42" w:rsidP="00CC52C9">
      <w:pPr>
        <w:ind w:firstLine="0"/>
        <w:rPr>
          <w:rFonts w:ascii="Times New Roman" w:hAnsi="Times New Roman"/>
        </w:rPr>
      </w:pPr>
      <w:r>
        <w:rPr>
          <w:rFonts w:ascii="Times New Roman" w:hAnsi="Times New Roman"/>
        </w:rPr>
        <w:t>The CIRA</w:t>
      </w:r>
      <w:r w:rsidRPr="009F6E82">
        <w:rPr>
          <w:rFonts w:ascii="Times New Roman" w:hAnsi="Times New Roman"/>
        </w:rPr>
        <w:t xml:space="preserve"> and the </w:t>
      </w:r>
      <w:r>
        <w:rPr>
          <w:rFonts w:ascii="Times New Roman" w:hAnsi="Times New Roman"/>
        </w:rPr>
        <w:t>National Environmental Satellite, Data, and Information Service (NESDIS) Center for Satellite Applications and Research (STAR)</w:t>
      </w:r>
      <w:r w:rsidRPr="009F6E82">
        <w:rPr>
          <w:rFonts w:ascii="Times New Roman" w:hAnsi="Times New Roman"/>
        </w:rPr>
        <w:t xml:space="preserve"> Regional and Mesoscale Meteorology Branch (RAMMB), located at Colorado State University in Ft. Collins, CO</w:t>
      </w:r>
      <w:r>
        <w:rPr>
          <w:rFonts w:ascii="Times New Roman" w:hAnsi="Times New Roman"/>
        </w:rPr>
        <w:t xml:space="preserve"> will be providing simulated satellite imagery for demonstration within this year’s Fire Weather Experiment.  </w:t>
      </w:r>
    </w:p>
    <w:p w:rsidR="00D34D42" w:rsidRDefault="00D34D42" w:rsidP="00CC52C9">
      <w:pPr>
        <w:pStyle w:val="Heading3"/>
        <w:numPr>
          <w:numberingChange w:id="38" w:author="Unknown" w:date="2011-10-13T10:28:00Z" w:original="%1:4:0:.%2:3:0:.%3:1:0:"/>
        </w:numPr>
      </w:pPr>
      <w:bookmarkStart w:id="39" w:name="_Toc290376638"/>
      <w:r>
        <w:t>Simulated Imagery</w:t>
      </w:r>
      <w:bookmarkEnd w:id="39"/>
    </w:p>
    <w:p w:rsidR="00D34D42" w:rsidRPr="003E4851" w:rsidRDefault="00D34D42" w:rsidP="003E69C1">
      <w:pPr>
        <w:ind w:firstLine="0"/>
        <w:rPr>
          <w:rFonts w:ascii="Times New Roman" w:hAnsi="Times New Roman"/>
        </w:rPr>
      </w:pPr>
      <w:r>
        <w:rPr>
          <w:rFonts w:ascii="Times New Roman" w:hAnsi="Times New Roman"/>
        </w:rPr>
        <w:t>An additional GOES-R Risk Reduction activity, the generation of s</w:t>
      </w:r>
      <w:r w:rsidRPr="00971CFB">
        <w:rPr>
          <w:rFonts w:ascii="Times New Roman" w:hAnsi="Times New Roman"/>
        </w:rPr>
        <w:t xml:space="preserve">imulated </w:t>
      </w:r>
      <w:r>
        <w:rPr>
          <w:rFonts w:ascii="Times New Roman" w:hAnsi="Times New Roman"/>
        </w:rPr>
        <w:t xml:space="preserve">ABI </w:t>
      </w:r>
      <w:r w:rsidRPr="00971CFB">
        <w:rPr>
          <w:rFonts w:ascii="Times New Roman" w:hAnsi="Times New Roman"/>
        </w:rPr>
        <w:t>imagery</w:t>
      </w:r>
      <w:r>
        <w:rPr>
          <w:rFonts w:ascii="Times New Roman" w:hAnsi="Times New Roman"/>
        </w:rPr>
        <w:t xml:space="preserve"> calculated from WRF radiances, will be included in the Fire Weather Experiment.  The simulated imagery</w:t>
      </w:r>
      <w:r w:rsidRPr="00971CFB">
        <w:rPr>
          <w:rFonts w:ascii="Times New Roman" w:hAnsi="Times New Roman"/>
        </w:rPr>
        <w:t xml:space="preserve"> will be converted</w:t>
      </w:r>
      <w:r>
        <w:rPr>
          <w:rFonts w:ascii="Times New Roman" w:hAnsi="Times New Roman"/>
        </w:rPr>
        <w:t xml:space="preserve"> </w:t>
      </w:r>
      <w:r w:rsidRPr="00971CFB">
        <w:rPr>
          <w:rFonts w:ascii="Times New Roman" w:hAnsi="Times New Roman"/>
        </w:rPr>
        <w:t>to McI</w:t>
      </w:r>
      <w:r>
        <w:rPr>
          <w:rFonts w:ascii="Times New Roman" w:hAnsi="Times New Roman"/>
        </w:rPr>
        <w:t>DAS</w:t>
      </w:r>
      <w:r w:rsidRPr="00971CFB">
        <w:rPr>
          <w:rFonts w:ascii="Times New Roman" w:hAnsi="Times New Roman"/>
        </w:rPr>
        <w:t xml:space="preserve"> AREA format</w:t>
      </w:r>
      <w:r>
        <w:rPr>
          <w:rFonts w:ascii="Times New Roman" w:hAnsi="Times New Roman"/>
        </w:rPr>
        <w:t xml:space="preserve"> and made available on the CIRA ADDE server</w:t>
      </w:r>
      <w:r w:rsidRPr="00971CFB">
        <w:rPr>
          <w:rFonts w:ascii="Times New Roman" w:hAnsi="Times New Roman"/>
        </w:rPr>
        <w:t>, which can then be displayed with the</w:t>
      </w:r>
      <w:r>
        <w:rPr>
          <w:rFonts w:ascii="Times New Roman" w:hAnsi="Times New Roman"/>
        </w:rPr>
        <w:t xml:space="preserve"> HWT</w:t>
      </w:r>
      <w:r w:rsidRPr="00971CFB">
        <w:rPr>
          <w:rFonts w:ascii="Times New Roman" w:hAnsi="Times New Roman"/>
        </w:rPr>
        <w:t xml:space="preserve"> N</w:t>
      </w:r>
      <w:r>
        <w:rPr>
          <w:rFonts w:ascii="Times New Roman" w:hAnsi="Times New Roman"/>
        </w:rPr>
        <w:t>-</w:t>
      </w:r>
      <w:r w:rsidRPr="00971CFB">
        <w:rPr>
          <w:rFonts w:ascii="Times New Roman" w:hAnsi="Times New Roman"/>
        </w:rPr>
        <w:t>AWIPS</w:t>
      </w:r>
      <w:r>
        <w:rPr>
          <w:rFonts w:ascii="Times New Roman" w:hAnsi="Times New Roman"/>
        </w:rPr>
        <w:t xml:space="preserve"> systems</w:t>
      </w:r>
      <w:r w:rsidRPr="00971CFB">
        <w:rPr>
          <w:rFonts w:ascii="Times New Roman" w:hAnsi="Times New Roman"/>
        </w:rPr>
        <w:t>.</w:t>
      </w:r>
      <w:r>
        <w:rPr>
          <w:rFonts w:ascii="Times New Roman" w:hAnsi="Times New Roman"/>
        </w:rPr>
        <w:t xml:space="preserve">  Simulated satellite imagery calculated from model radiances will provide forecasters with a tool to evaluate model performance, as well as be able to examine the use of all GOES-R IR bands within an operational framework.  Simulated band differences from the synthetic radiance data will also be provided by CIRA to demonstrate the capabilities of GOES-R in detecting atmospheric features using methods not available on the current suite of GOES satellites but will be on GOES-R.</w:t>
      </w:r>
    </w:p>
    <w:p w:rsidR="00D34D42" w:rsidRPr="003E4851" w:rsidRDefault="00D34D42" w:rsidP="00CC52C9">
      <w:pPr>
        <w:pStyle w:val="Heading2"/>
        <w:numPr>
          <w:numberingChange w:id="40" w:author="Unknown" w:date="2011-10-13T10:28:00Z" w:original="%1:4:0:.%2:4:0:"/>
        </w:numPr>
      </w:pPr>
      <w:bookmarkStart w:id="41" w:name="_Toc256435201"/>
      <w:bookmarkStart w:id="42" w:name="_Toc290376641"/>
      <w:r w:rsidRPr="003E4851">
        <w:t>S</w:t>
      </w:r>
      <w:r>
        <w:t xml:space="preserve">torm </w:t>
      </w:r>
      <w:r w:rsidRPr="003E4851">
        <w:t>P</w:t>
      </w:r>
      <w:r>
        <w:t xml:space="preserve">rediction </w:t>
      </w:r>
      <w:r w:rsidRPr="003E4851">
        <w:t>C</w:t>
      </w:r>
      <w:r>
        <w:t>enter</w:t>
      </w:r>
      <w:bookmarkEnd w:id="41"/>
      <w:bookmarkEnd w:id="42"/>
    </w:p>
    <w:p w:rsidR="00D34D42" w:rsidRPr="003E4851" w:rsidRDefault="00D34D42" w:rsidP="00CC52C9">
      <w:pPr>
        <w:ind w:firstLine="0"/>
        <w:rPr>
          <w:rFonts w:ascii="Times New Roman" w:hAnsi="Times New Roman"/>
        </w:rPr>
      </w:pPr>
      <w:r>
        <w:rPr>
          <w:rFonts w:ascii="Times New Roman" w:hAnsi="Times New Roman"/>
        </w:rPr>
        <w:t>In addition to severe weather forecasts, t</w:t>
      </w:r>
      <w:r w:rsidRPr="003E4851">
        <w:rPr>
          <w:rFonts w:ascii="Times New Roman" w:hAnsi="Times New Roman"/>
        </w:rPr>
        <w:t xml:space="preserve">he </w:t>
      </w:r>
      <w:r>
        <w:rPr>
          <w:rFonts w:ascii="Times New Roman" w:hAnsi="Times New Roman"/>
        </w:rPr>
        <w:t>SPC</w:t>
      </w:r>
      <w:r w:rsidRPr="003E4851">
        <w:rPr>
          <w:rFonts w:ascii="Times New Roman" w:hAnsi="Times New Roman"/>
        </w:rPr>
        <w:t xml:space="preserve"> focuses on the regional forecast of </w:t>
      </w:r>
      <w:r>
        <w:rPr>
          <w:rFonts w:ascii="Times New Roman" w:hAnsi="Times New Roman"/>
        </w:rPr>
        <w:t xml:space="preserve">fire weather from a </w:t>
      </w:r>
      <w:r w:rsidRPr="003E4851">
        <w:rPr>
          <w:rFonts w:ascii="Times New Roman" w:hAnsi="Times New Roman"/>
        </w:rPr>
        <w:t>day</w:t>
      </w:r>
      <w:r>
        <w:rPr>
          <w:rFonts w:ascii="Times New Roman" w:hAnsi="Times New Roman"/>
        </w:rPr>
        <w:t xml:space="preserve"> to a week</w:t>
      </w:r>
      <w:r w:rsidRPr="003E4851">
        <w:rPr>
          <w:rFonts w:ascii="Times New Roman" w:hAnsi="Times New Roman"/>
        </w:rPr>
        <w:t xml:space="preserve"> in advance.  F</w:t>
      </w:r>
      <w:r>
        <w:rPr>
          <w:rFonts w:ascii="Times New Roman" w:hAnsi="Times New Roman"/>
        </w:rPr>
        <w:t>rom the 2011 Spring Experiment</w:t>
      </w:r>
      <w:r w:rsidRPr="003E4851">
        <w:rPr>
          <w:rFonts w:ascii="Times New Roman" w:hAnsi="Times New Roman"/>
        </w:rPr>
        <w:t>, evaluation and discussion of high-resolution ensemble NWP drove creation of an initial forecast, with updates based on more recent NWP and observational data.</w:t>
      </w:r>
      <w:r>
        <w:rPr>
          <w:rFonts w:ascii="Times New Roman" w:hAnsi="Times New Roman"/>
        </w:rPr>
        <w:t xml:space="preserve">  For the 2011 Fire Weather Experiment, one afternoon forecast will be developed with a combination of high-res numerical model guidance of dry thunder characteristics and the observations of surface dryness and vegetation from current satellite datasets.</w:t>
      </w:r>
      <w:r w:rsidRPr="003E4851">
        <w:rPr>
          <w:rFonts w:ascii="Times New Roman" w:hAnsi="Times New Roman"/>
        </w:rPr>
        <w:t xml:space="preserve">  Product developer-participants are asked to issue real-time, concrete forecasts of convective behavior</w:t>
      </w:r>
      <w:r>
        <w:rPr>
          <w:rFonts w:ascii="Times New Roman" w:hAnsi="Times New Roman"/>
        </w:rPr>
        <w:t xml:space="preserve"> likely to lead to the onset of fire</w:t>
      </w:r>
      <w:r w:rsidRPr="003E4851">
        <w:rPr>
          <w:rFonts w:ascii="Times New Roman" w:hAnsi="Times New Roman"/>
        </w:rPr>
        <w:t>.  As a product developer becomes invested in the forecast issuance process, many subtleties are illuminated that research-minded scientists might not</w:t>
      </w:r>
      <w:r>
        <w:rPr>
          <w:rFonts w:ascii="Times New Roman" w:hAnsi="Times New Roman"/>
        </w:rPr>
        <w:t xml:space="preserve"> otherwise have in mind.  Operational SPC fire weather forecasters will also participate immediately following their operational morning day-1 fire weather forecast to help provide insight into the utility of these experimental datasets.</w:t>
      </w:r>
      <w:r w:rsidRPr="003E4851">
        <w:rPr>
          <w:rFonts w:ascii="Times New Roman" w:hAnsi="Times New Roman"/>
        </w:rPr>
        <w:t xml:space="preserve"> </w:t>
      </w:r>
    </w:p>
    <w:p w:rsidR="00D34D42" w:rsidRPr="003E4851" w:rsidRDefault="00D34D42" w:rsidP="00CC52C9">
      <w:pPr>
        <w:rPr>
          <w:rFonts w:ascii="Times New Roman" w:hAnsi="Times New Roman"/>
        </w:rPr>
      </w:pPr>
    </w:p>
    <w:p w:rsidR="00D34D42" w:rsidRPr="003E4851" w:rsidRDefault="00D34D42" w:rsidP="00CC52C9">
      <w:pPr>
        <w:rPr>
          <w:rFonts w:ascii="Times New Roman" w:hAnsi="Times New Roman"/>
        </w:rPr>
      </w:pPr>
    </w:p>
    <w:p w:rsidR="00D34D42" w:rsidRPr="003E4851" w:rsidRDefault="00D34D42" w:rsidP="00CC52C9">
      <w:pPr>
        <w:pStyle w:val="Heading1"/>
        <w:numPr>
          <w:numberingChange w:id="43" w:author="Unknown" w:date="2011-10-13T10:28:00Z" w:original="%1:5:0:"/>
        </w:numPr>
      </w:pPr>
      <w:bookmarkStart w:id="44" w:name="_Toc290376642"/>
      <w:r w:rsidRPr="003E4851">
        <w:t>Responsibilities and Coordination</w:t>
      </w:r>
      <w:bookmarkEnd w:id="44"/>
    </w:p>
    <w:p w:rsidR="00D34D42" w:rsidRPr="003E4851" w:rsidRDefault="00D34D42" w:rsidP="00CC52C9">
      <w:pPr>
        <w:pStyle w:val="Heading2"/>
        <w:numPr>
          <w:numberingChange w:id="45" w:author="Unknown" w:date="2011-10-13T10:28:00Z" w:original="%1:5:0:.%2:1:0:"/>
        </w:numPr>
      </w:pPr>
      <w:bookmarkStart w:id="46" w:name="_Toc290376643"/>
      <w:r w:rsidRPr="003E4851">
        <w:t>Project Authorization</w:t>
      </w:r>
      <w:bookmarkEnd w:id="46"/>
    </w:p>
    <w:p w:rsidR="00D34D42" w:rsidRPr="003E4851" w:rsidRDefault="00D34D42" w:rsidP="00CC52C9">
      <w:pPr>
        <w:ind w:firstLine="720"/>
        <w:rPr>
          <w:rFonts w:ascii="Times New Roman" w:hAnsi="Times New Roman"/>
        </w:rPr>
      </w:pPr>
      <w:r w:rsidRPr="003E4851">
        <w:rPr>
          <w:rFonts w:ascii="Times New Roman" w:hAnsi="Times New Roman"/>
        </w:rPr>
        <w:t xml:space="preserve">Russ Schneider – </w:t>
      </w:r>
      <w:r>
        <w:rPr>
          <w:rFonts w:ascii="Times New Roman" w:hAnsi="Times New Roman"/>
        </w:rPr>
        <w:t>SPC Director</w:t>
      </w:r>
    </w:p>
    <w:p w:rsidR="00D34D42" w:rsidRPr="003E4851" w:rsidRDefault="00D34D42" w:rsidP="00CC52C9">
      <w:pPr>
        <w:ind w:firstLine="720"/>
        <w:rPr>
          <w:rFonts w:ascii="Times New Roman" w:hAnsi="Times New Roman"/>
        </w:rPr>
      </w:pPr>
      <w:r w:rsidRPr="003E4851">
        <w:rPr>
          <w:rFonts w:ascii="Times New Roman" w:hAnsi="Times New Roman"/>
        </w:rPr>
        <w:t>Steve Goodman</w:t>
      </w:r>
      <w:r>
        <w:rPr>
          <w:rFonts w:ascii="Times New Roman" w:hAnsi="Times New Roman"/>
        </w:rPr>
        <w:t xml:space="preserve"> – GOES-R Chief Scientist and PG Program Manager</w:t>
      </w:r>
    </w:p>
    <w:p w:rsidR="00D34D42" w:rsidRPr="003E4851" w:rsidRDefault="00D34D42" w:rsidP="00CC52C9">
      <w:pPr>
        <w:pStyle w:val="Heading2"/>
        <w:numPr>
          <w:numberingChange w:id="47" w:author="Unknown" w:date="2011-10-13T10:28:00Z" w:original="%1:5:0:.%2:2:0:"/>
        </w:numPr>
      </w:pPr>
      <w:bookmarkStart w:id="48" w:name="_Toc290376644"/>
      <w:r w:rsidRPr="003E4851">
        <w:t>Project Management</w:t>
      </w:r>
      <w:bookmarkEnd w:id="48"/>
    </w:p>
    <w:p w:rsidR="00D34D42" w:rsidRDefault="00D34D42" w:rsidP="00CC52C9">
      <w:pPr>
        <w:ind w:firstLine="720"/>
        <w:rPr>
          <w:rFonts w:ascii="Times New Roman" w:hAnsi="Times New Roman"/>
        </w:rPr>
      </w:pPr>
      <w:r w:rsidRPr="003E4851">
        <w:rPr>
          <w:rFonts w:ascii="Times New Roman" w:hAnsi="Times New Roman"/>
        </w:rPr>
        <w:t>Chris Siewert</w:t>
      </w:r>
      <w:r>
        <w:rPr>
          <w:rFonts w:ascii="Times New Roman" w:hAnsi="Times New Roman"/>
        </w:rPr>
        <w:t xml:space="preserve"> – SPC Proving Ground Liaison</w:t>
      </w:r>
    </w:p>
    <w:p w:rsidR="00D34D42" w:rsidRPr="003E4851" w:rsidRDefault="00D34D42" w:rsidP="00CC52C9">
      <w:pPr>
        <w:pStyle w:val="Heading2"/>
        <w:numPr>
          <w:numberingChange w:id="49" w:author="Unknown" w:date="2011-10-13T10:28:00Z" w:original="%1:5:0:.%2:3:0:"/>
        </w:numPr>
      </w:pPr>
      <w:bookmarkStart w:id="50" w:name="_Toc290376645"/>
      <w:r w:rsidRPr="003E4851">
        <w:t>Product Evaluation</w:t>
      </w:r>
      <w:bookmarkEnd w:id="50"/>
    </w:p>
    <w:p w:rsidR="00D34D42" w:rsidRPr="003E4851" w:rsidRDefault="00D34D42" w:rsidP="00CC52C9">
      <w:pPr>
        <w:ind w:firstLine="720"/>
        <w:rPr>
          <w:rFonts w:ascii="Times New Roman" w:hAnsi="Times New Roman"/>
        </w:rPr>
      </w:pPr>
      <w:r w:rsidRPr="003E4851">
        <w:rPr>
          <w:rFonts w:ascii="Times New Roman" w:hAnsi="Times New Roman"/>
        </w:rPr>
        <w:t>Chris Siewert</w:t>
      </w:r>
      <w:r>
        <w:rPr>
          <w:rFonts w:ascii="Times New Roman" w:hAnsi="Times New Roman"/>
        </w:rPr>
        <w:t xml:space="preserve"> – Lead, SPC Proving Ground Liaison</w:t>
      </w:r>
    </w:p>
    <w:p w:rsidR="00D34D42" w:rsidRPr="003E69C1" w:rsidRDefault="00D34D42" w:rsidP="00CC52C9">
      <w:pPr>
        <w:ind w:firstLine="720"/>
        <w:rPr>
          <w:rFonts w:ascii="Times New Roman" w:hAnsi="Times New Roman"/>
          <w:lang w:val="pt-BR"/>
        </w:rPr>
      </w:pPr>
      <w:r w:rsidRPr="003E69C1">
        <w:rPr>
          <w:rFonts w:ascii="Times New Roman" w:hAnsi="Times New Roman"/>
          <w:lang w:val="pt-BR"/>
        </w:rPr>
        <w:t>James Correia, Jr. – SPC HWT Liaison</w:t>
      </w:r>
    </w:p>
    <w:p w:rsidR="00D34D42" w:rsidRPr="003E4851" w:rsidRDefault="00D34D42" w:rsidP="00CC52C9">
      <w:pPr>
        <w:ind w:firstLine="720"/>
        <w:rPr>
          <w:rFonts w:ascii="Times New Roman" w:hAnsi="Times New Roman"/>
        </w:rPr>
      </w:pPr>
      <w:r>
        <w:rPr>
          <w:rFonts w:ascii="Times New Roman" w:hAnsi="Times New Roman"/>
        </w:rPr>
        <w:t xml:space="preserve">Phillip Bothwell – SPC Senior Development Meteorologist </w:t>
      </w:r>
    </w:p>
    <w:p w:rsidR="00D34D42" w:rsidRDefault="00D34D42" w:rsidP="00CC52C9">
      <w:pPr>
        <w:pStyle w:val="Heading2"/>
        <w:numPr>
          <w:numberingChange w:id="51" w:author="Unknown" w:date="2011-10-13T10:28:00Z" w:original="%1:5:0:.%2:4:0:"/>
        </w:numPr>
      </w:pPr>
      <w:bookmarkStart w:id="52" w:name="_Toc256435206"/>
      <w:bookmarkStart w:id="53" w:name="_Toc290376646"/>
      <w:r>
        <w:t>Project Training</w:t>
      </w:r>
      <w:bookmarkEnd w:id="52"/>
      <w:bookmarkEnd w:id="53"/>
    </w:p>
    <w:p w:rsidR="00D34D42" w:rsidRDefault="00D34D42" w:rsidP="00CC52C9">
      <w:pPr>
        <w:pStyle w:val="Heading3"/>
        <w:numPr>
          <w:numberingChange w:id="54" w:author="Unknown" w:date="2011-10-13T10:28:00Z" w:original="%1:5:0:.%2:4:0:.%3:1:0:"/>
        </w:numPr>
      </w:pPr>
      <w:bookmarkStart w:id="55" w:name="_Toc256435207"/>
      <w:bookmarkStart w:id="56" w:name="_Toc290376647"/>
      <w:r>
        <w:t>General Sources</w:t>
      </w:r>
      <w:bookmarkEnd w:id="55"/>
      <w:bookmarkEnd w:id="56"/>
    </w:p>
    <w:p w:rsidR="00D34D42" w:rsidRDefault="00D34D42" w:rsidP="00B2274A">
      <w:pPr>
        <w:ind w:firstLine="0"/>
        <w:rPr>
          <w:rFonts w:ascii="Times New Roman" w:hAnsi="Times New Roman"/>
        </w:rPr>
      </w:pPr>
      <w:r w:rsidRPr="006D5FC2">
        <w:rPr>
          <w:rFonts w:ascii="Times New Roman" w:hAnsi="Times New Roman"/>
        </w:rPr>
        <w:t xml:space="preserve">GOES-R training is developed and provided by a number of different partners across the weather enterprise.  NOAA, collaboratively through NESDIS and the NWS, partners with the COMET, VISIT, and SPoRT to develop and deliver training on the new features, operations, and capabilities of the GOES-R satellite. </w:t>
      </w:r>
      <w:r>
        <w:rPr>
          <w:rFonts w:ascii="Times New Roman" w:hAnsi="Times New Roman"/>
        </w:rPr>
        <w:t>While the Fire Weather Experiment will not provide formal on-site training to participants as part of their operations plan, any training material will be made available for participants to view before, throughout and following the experiment.</w:t>
      </w:r>
    </w:p>
    <w:p w:rsidR="00D34D42" w:rsidRDefault="00D34D42" w:rsidP="00CC52C9">
      <w:pPr>
        <w:pStyle w:val="Heading3"/>
        <w:numPr>
          <w:numberingChange w:id="57" w:author="Unknown" w:date="2011-10-13T10:28:00Z" w:original="%1:5:0:.%2:4:0:.%3:2:0:"/>
        </w:numPr>
      </w:pPr>
      <w:bookmarkStart w:id="58" w:name="_Toc256435208"/>
      <w:bookmarkStart w:id="59" w:name="_Toc290376648"/>
      <w:r>
        <w:t>Product Training References</w:t>
      </w:r>
      <w:bookmarkEnd w:id="58"/>
      <w:bookmarkEnd w:id="59"/>
    </w:p>
    <w:p w:rsidR="00D34D42" w:rsidRDefault="00D34D42" w:rsidP="004449D1">
      <w:pPr>
        <w:pStyle w:val="Heading4"/>
        <w:numPr>
          <w:numberingChange w:id="60" w:author="Unknown" w:date="2011-10-13T10:28:00Z" w:original="%1:5:0:.%2:4:0:.%3:2:0:.%4:1:0:"/>
        </w:numPr>
      </w:pPr>
      <w:r>
        <w:t>Cloud and Moisture Imager</w:t>
      </w:r>
      <w:r w:rsidRPr="00660DF8">
        <w:t>y</w:t>
      </w:r>
    </w:p>
    <w:p w:rsidR="00D34D42" w:rsidRDefault="00D34D42" w:rsidP="00CC52C9">
      <w:pPr>
        <w:ind w:firstLine="0"/>
        <w:rPr>
          <w:b/>
          <w:bCs/>
          <w:i/>
        </w:rPr>
      </w:pPr>
      <w:r w:rsidRPr="008A6A4B">
        <w:rPr>
          <w:rFonts w:ascii="Times New Roman" w:hAnsi="Times New Roman"/>
        </w:rPr>
        <w:t xml:space="preserve">UW-CIMSS is providing real-time simulated ABI infrared band data from NSSL WRF ARW thermodynamic profile output.  </w:t>
      </w:r>
    </w:p>
    <w:p w:rsidR="00D34D42" w:rsidRDefault="00D34D42" w:rsidP="00CC52C9">
      <w:pPr>
        <w:ind w:left="360" w:firstLine="0"/>
        <w:rPr>
          <w:rFonts w:ascii="Times New Roman" w:hAnsi="Times New Roman"/>
        </w:rPr>
      </w:pPr>
      <w:r w:rsidRPr="00E41DC2">
        <w:rPr>
          <w:rFonts w:ascii="Times New Roman" w:hAnsi="Times New Roman"/>
        </w:rPr>
        <w:t xml:space="preserve">(1)  UW-CIMSS will provide a </w:t>
      </w:r>
      <w:r w:rsidRPr="008A6A4B">
        <w:rPr>
          <w:rFonts w:ascii="Times New Roman" w:hAnsi="Times New Roman"/>
        </w:rPr>
        <w:t xml:space="preserve">WES case (beta version). This includes not only simulated data, but a guide as well.  </w:t>
      </w:r>
    </w:p>
    <w:p w:rsidR="00D34D42" w:rsidRPr="00E41DC2" w:rsidRDefault="00D34D42" w:rsidP="00CC52C9">
      <w:pPr>
        <w:ind w:left="360" w:firstLine="0"/>
        <w:rPr>
          <w:rFonts w:ascii="Times New Roman" w:hAnsi="Times New Roman"/>
        </w:rPr>
      </w:pPr>
      <w:r>
        <w:rPr>
          <w:rFonts w:ascii="Times New Roman" w:hAnsi="Times New Roman"/>
        </w:rPr>
        <w:t xml:space="preserve">(2)  CIRA has put together a VISIT training session titled "Synthetic Imagery for Forecasting Severe Weather."  A few options for viewing the session are found here: </w:t>
      </w:r>
      <w:hyperlink r:id="rId7" w:history="1">
        <w:r w:rsidRPr="00B76FCE">
          <w:rPr>
            <w:rStyle w:val="Hyperlink"/>
            <w:rFonts w:ascii="Times New Roman" w:hAnsi="Times New Roman"/>
          </w:rPr>
          <w:t>http://rammb.cira.colostate.edu/training/visit/training_sessions/synthetic_imagery_in_forecasting_severe_weather/</w:t>
        </w:r>
      </w:hyperlink>
      <w:r>
        <w:rPr>
          <w:rFonts w:ascii="Times New Roman" w:hAnsi="Times New Roman"/>
        </w:rPr>
        <w:t xml:space="preserve"> </w:t>
      </w:r>
    </w:p>
    <w:p w:rsidR="00D34D42" w:rsidRPr="00E41DC2" w:rsidRDefault="00D34D42" w:rsidP="00CC52C9">
      <w:pPr>
        <w:ind w:left="360" w:firstLine="0"/>
        <w:rPr>
          <w:rFonts w:ascii="Times New Roman" w:hAnsi="Times New Roman"/>
        </w:rPr>
      </w:pPr>
      <w:r w:rsidRPr="008A6A4B">
        <w:rPr>
          <w:rFonts w:ascii="Times New Roman" w:hAnsi="Times New Roman"/>
        </w:rPr>
        <w:t>(</w:t>
      </w:r>
      <w:r>
        <w:rPr>
          <w:rFonts w:ascii="Times New Roman" w:hAnsi="Times New Roman"/>
        </w:rPr>
        <w:t>3</w:t>
      </w:r>
      <w:r w:rsidRPr="008A6A4B">
        <w:rPr>
          <w:rFonts w:ascii="Times New Roman" w:hAnsi="Times New Roman"/>
        </w:rPr>
        <w:t xml:space="preserve">) ABI </w:t>
      </w:r>
      <w:r>
        <w:rPr>
          <w:rFonts w:ascii="Times New Roman" w:hAnsi="Times New Roman"/>
        </w:rPr>
        <w:t>VISITView</w:t>
      </w:r>
      <w:r w:rsidRPr="008A6A4B">
        <w:rPr>
          <w:rFonts w:ascii="Times New Roman" w:hAnsi="Times New Roman"/>
        </w:rPr>
        <w:t xml:space="preserve"> from 2003 (somewhat dated) - </w:t>
      </w:r>
      <w:hyperlink r:id="rId8" w:history="1">
        <w:r w:rsidRPr="008A6A4B">
          <w:rPr>
            <w:rStyle w:val="Hyperlink"/>
            <w:rFonts w:ascii="Times New Roman" w:hAnsi="Times New Roman"/>
          </w:rPr>
          <w:t>http://www.ssec.wisc.edu/visit/briefings/abi03/viewbriefing.html</w:t>
        </w:r>
      </w:hyperlink>
    </w:p>
    <w:p w:rsidR="00D34D42" w:rsidRDefault="00D34D42" w:rsidP="00CC52C9">
      <w:pPr>
        <w:ind w:left="360" w:firstLine="0"/>
      </w:pPr>
      <w:r>
        <w:rPr>
          <w:rFonts w:ascii="Times New Roman" w:hAnsi="Times New Roman"/>
        </w:rPr>
        <w:t xml:space="preserve">(4) </w:t>
      </w:r>
      <w:r w:rsidRPr="006E5776">
        <w:rPr>
          <w:rFonts w:ascii="Times New Roman" w:hAnsi="Times New Roman"/>
        </w:rPr>
        <w:t xml:space="preserve">GOES-R 101 </w:t>
      </w:r>
      <w:r>
        <w:rPr>
          <w:rFonts w:ascii="Times New Roman" w:hAnsi="Times New Roman"/>
        </w:rPr>
        <w:t>VISITView</w:t>
      </w:r>
      <w:r w:rsidRPr="006E5776">
        <w:rPr>
          <w:rFonts w:ascii="Times New Roman" w:hAnsi="Times New Roman"/>
        </w:rPr>
        <w:t xml:space="preserve"> - </w:t>
      </w:r>
      <w:hyperlink r:id="rId9" w:history="1">
        <w:r w:rsidRPr="006E5776">
          <w:rPr>
            <w:rFonts w:ascii="Times New Roman" w:hAnsi="Times New Roman"/>
          </w:rPr>
          <w:t>http://rammb.cira.colostate.edu/training/shymet/forecaster_GOESR101.asp</w:t>
        </w:r>
      </w:hyperlink>
    </w:p>
    <w:p w:rsidR="00D34D42" w:rsidRPr="0052780B" w:rsidRDefault="00D34D42" w:rsidP="00CC52C9">
      <w:pPr>
        <w:ind w:left="360" w:firstLine="0"/>
        <w:rPr>
          <w:rFonts w:ascii="Times New Roman" w:hAnsi="Times New Roman"/>
        </w:rPr>
      </w:pPr>
      <w:r w:rsidRPr="0052780B">
        <w:rPr>
          <w:rFonts w:ascii="Times New Roman" w:hAnsi="Times New Roman"/>
        </w:rPr>
        <w:t>(</w:t>
      </w:r>
      <w:r>
        <w:rPr>
          <w:rFonts w:ascii="Times New Roman" w:hAnsi="Times New Roman"/>
        </w:rPr>
        <w:t>5</w:t>
      </w:r>
      <w:r w:rsidRPr="0052780B">
        <w:rPr>
          <w:rFonts w:ascii="Times New Roman" w:hAnsi="Times New Roman"/>
        </w:rPr>
        <w:t xml:space="preserve">)  GOES-R ABI </w:t>
      </w:r>
      <w:r>
        <w:rPr>
          <w:rFonts w:ascii="Times New Roman" w:hAnsi="Times New Roman"/>
        </w:rPr>
        <w:t>VISITView</w:t>
      </w:r>
      <w:r w:rsidRPr="0052780B">
        <w:rPr>
          <w:rFonts w:ascii="Times New Roman" w:hAnsi="Times New Roman"/>
        </w:rPr>
        <w:t xml:space="preserve"> “Classic”</w:t>
      </w:r>
    </w:p>
    <w:p w:rsidR="00D34D42" w:rsidRPr="0052780B" w:rsidDel="008A4605" w:rsidRDefault="00D34D42" w:rsidP="00CC52C9">
      <w:pPr>
        <w:ind w:left="360" w:firstLine="0"/>
        <w:rPr>
          <w:rFonts w:ascii="Times New Roman" w:hAnsi="Times New Roman"/>
        </w:rPr>
      </w:pPr>
      <w:r w:rsidRPr="0052780B">
        <w:rPr>
          <w:rFonts w:ascii="Times New Roman" w:hAnsi="Times New Roman"/>
        </w:rPr>
        <w:t>http://www.ssec.wisc.edu/visit/briefings/abi03/viewbriefing.html</w:t>
      </w:r>
    </w:p>
    <w:p w:rsidR="00D34D42" w:rsidRDefault="00D34D42" w:rsidP="004449D1">
      <w:pPr>
        <w:pStyle w:val="Heading4"/>
        <w:numPr>
          <w:numberingChange w:id="61" w:author="Unknown" w:date="2011-10-13T10:28:00Z" w:original="%1:5:0:.%2:4:0:.%3:2:0:.%4:2:0:"/>
        </w:numPr>
      </w:pPr>
      <w:r>
        <w:t>Fire / Hotspot Detection</w:t>
      </w:r>
    </w:p>
    <w:p w:rsidR="00D34D42" w:rsidRPr="00C17D75" w:rsidRDefault="00D34D42" w:rsidP="00C17D75">
      <w:pPr>
        <w:ind w:firstLine="0"/>
        <w:rPr>
          <w:rFonts w:ascii="Times New Roman" w:hAnsi="Times New Roman"/>
        </w:rPr>
      </w:pPr>
      <w:r w:rsidRPr="00C17D75">
        <w:rPr>
          <w:rFonts w:ascii="Times New Roman" w:hAnsi="Times New Roman"/>
        </w:rPr>
        <w:t>SPC forecasters are already familiar with the concept of fire / hotspot detection within fire weather forecasting and view it regularly within their operational N-AWIPS workstations. The training resource for the FRP product is the document located at the following ftp location:</w:t>
      </w:r>
    </w:p>
    <w:p w:rsidR="00D34D42" w:rsidRDefault="00D34D42" w:rsidP="00C17D75">
      <w:pPr>
        <w:ind w:firstLine="0"/>
        <w:rPr>
          <w:rFonts w:ascii="Times New Roman" w:hAnsi="Times New Roman"/>
        </w:rPr>
      </w:pPr>
      <w:hyperlink r:id="rId10" w:history="1">
        <w:r w:rsidRPr="00C17D75">
          <w:rPr>
            <w:rStyle w:val="Hyperlink"/>
            <w:rFonts w:ascii="Times New Roman" w:hAnsi="Times New Roman"/>
          </w:rPr>
          <w:t>ftp://ftp.ssec.wisc.edu/bioburn/9APR09_FRP/wfabba_frp_product_description.doc</w:t>
        </w:r>
      </w:hyperlink>
    </w:p>
    <w:p w:rsidR="00D34D42" w:rsidRPr="00C17D75" w:rsidRDefault="00D34D42" w:rsidP="00C17D75">
      <w:pPr>
        <w:ind w:firstLine="0"/>
        <w:rPr>
          <w:rFonts w:ascii="Times New Roman" w:hAnsi="Times New Roman"/>
        </w:rPr>
      </w:pPr>
    </w:p>
    <w:p w:rsidR="00D34D42" w:rsidRPr="00EA6B96" w:rsidRDefault="00D34D42" w:rsidP="00E433A1">
      <w:pPr>
        <w:ind w:firstLine="0"/>
        <w:rPr>
          <w:rFonts w:ascii="Times New Roman" w:hAnsi="Times New Roman"/>
        </w:rPr>
      </w:pPr>
      <w:r w:rsidRPr="00C17D75">
        <w:rPr>
          <w:rFonts w:ascii="Times New Roman" w:hAnsi="Times New Roman"/>
        </w:rPr>
        <w:t>In this document a case study of fires observed from GOES-East Version 6.5.006 WF_ABBA at 2045 UTC on 9 April 2009 over southern Oklahoma/northern Texas is shown with regards to the output from the WF_ABBA FRP product.</w:t>
      </w:r>
    </w:p>
    <w:p w:rsidR="00D34D42" w:rsidRDefault="00D34D42" w:rsidP="004449D1">
      <w:pPr>
        <w:pStyle w:val="Heading4"/>
        <w:numPr>
          <w:numberingChange w:id="62" w:author="Unknown" w:date="2011-10-13T10:28:00Z" w:original="%1:5:0:.%2:4:0:.%3:2:0:.%4:3:0:"/>
        </w:numPr>
      </w:pPr>
      <w:r w:rsidRPr="00660DF8">
        <w:t>Nearcasting Model</w:t>
      </w:r>
    </w:p>
    <w:p w:rsidR="00D34D42" w:rsidRDefault="00D34D42" w:rsidP="00E433A1">
      <w:pPr>
        <w:ind w:firstLine="0"/>
        <w:rPr>
          <w:rFonts w:ascii="Times New Roman" w:hAnsi="Times New Roman"/>
        </w:rPr>
      </w:pPr>
      <w:r w:rsidRPr="00432469">
        <w:rPr>
          <w:rFonts w:ascii="Times New Roman" w:hAnsi="Times New Roman"/>
        </w:rPr>
        <w:t xml:space="preserve">Real-time UW-CIMSS NearCasts can be viewed on the web at: </w:t>
      </w:r>
    </w:p>
    <w:p w:rsidR="00D34D42" w:rsidRPr="00432469" w:rsidRDefault="00D34D42" w:rsidP="00E433A1">
      <w:pPr>
        <w:ind w:firstLine="0"/>
        <w:rPr>
          <w:rFonts w:ascii="Times New Roman" w:hAnsi="Times New Roman"/>
        </w:rPr>
      </w:pPr>
      <w:hyperlink r:id="rId11" w:history="1">
        <w:r w:rsidRPr="00432469">
          <w:rPr>
            <w:rFonts w:ascii="Times New Roman" w:hAnsi="Times New Roman"/>
          </w:rPr>
          <w:t>http://cimss.ssec.wisc.edu/model/nrc/</w:t>
        </w:r>
      </w:hyperlink>
    </w:p>
    <w:p w:rsidR="00D34D42" w:rsidRPr="00432469" w:rsidRDefault="00D34D42" w:rsidP="00E433A1">
      <w:pPr>
        <w:ind w:firstLine="0"/>
        <w:rPr>
          <w:rFonts w:ascii="Times New Roman" w:hAnsi="Times New Roman"/>
        </w:rPr>
      </w:pPr>
    </w:p>
    <w:p w:rsidR="00D34D42" w:rsidRDefault="00D34D42" w:rsidP="00E433A1">
      <w:pPr>
        <w:ind w:firstLine="0"/>
        <w:rPr>
          <w:rFonts w:ascii="Times New Roman" w:hAnsi="Times New Roman"/>
        </w:rPr>
      </w:pPr>
      <w:r w:rsidRPr="00E433A1">
        <w:rPr>
          <w:rFonts w:ascii="Times New Roman" w:hAnsi="Times New Roman"/>
        </w:rPr>
        <w:t xml:space="preserve">Web images are generated using the NWS/NCEP N-AWIPS software system.  In addition to producing high quality graphics, these products can be directly included into operational workstations at AWC and SPC.  Background and initial training materials can be accessed through the CIMSS NearCasting web page at:  </w:t>
      </w:r>
    </w:p>
    <w:p w:rsidR="00D34D42" w:rsidRDefault="00D34D42" w:rsidP="00E433A1">
      <w:pPr>
        <w:ind w:firstLine="0"/>
        <w:rPr>
          <w:rFonts w:ascii="Times New Roman" w:hAnsi="Times New Roman"/>
        </w:rPr>
      </w:pPr>
      <w:hyperlink r:id="rId12" w:history="1">
        <w:r w:rsidRPr="00E433A1">
          <w:rPr>
            <w:rFonts w:ascii="Times New Roman" w:hAnsi="Times New Roman"/>
          </w:rPr>
          <w:t>http://cimss.ssec.wisc.edu/model/nrc/</w:t>
        </w:r>
      </w:hyperlink>
    </w:p>
    <w:p w:rsidR="00D34D42" w:rsidRDefault="00D34D42" w:rsidP="00E433A1">
      <w:pPr>
        <w:ind w:firstLine="0"/>
        <w:rPr>
          <w:rFonts w:ascii="Times New Roman" w:hAnsi="Times New Roman"/>
        </w:rPr>
      </w:pPr>
    </w:p>
    <w:p w:rsidR="00D34D42" w:rsidRPr="00E433A1" w:rsidRDefault="00D34D42" w:rsidP="00E433A1">
      <w:pPr>
        <w:ind w:firstLine="0"/>
        <w:rPr>
          <w:rFonts w:ascii="Times New Roman" w:hAnsi="Times New Roman"/>
        </w:rPr>
      </w:pPr>
      <w:r w:rsidRPr="00E433A1">
        <w:rPr>
          <w:rFonts w:ascii="Times New Roman" w:hAnsi="Times New Roman"/>
        </w:rPr>
        <w:t xml:space="preserve">These materials will be referenced during the 2011 </w:t>
      </w:r>
      <w:r>
        <w:rPr>
          <w:rFonts w:ascii="Times New Roman" w:hAnsi="Times New Roman"/>
        </w:rPr>
        <w:t>Fire Weather</w:t>
      </w:r>
      <w:r w:rsidRPr="00E433A1">
        <w:rPr>
          <w:rFonts w:ascii="Times New Roman" w:hAnsi="Times New Roman"/>
        </w:rPr>
        <w:t xml:space="preserve"> Experiment.</w:t>
      </w:r>
    </w:p>
    <w:p w:rsidR="00D34D42" w:rsidRDefault="00D34D42" w:rsidP="004449D1">
      <w:pPr>
        <w:pStyle w:val="Heading4"/>
        <w:numPr>
          <w:numberingChange w:id="63" w:author="Unknown" w:date="2011-10-13T10:28:00Z" w:original="%1:5:0:.%2:4:0:.%3:2:0:.%4:4:0:"/>
        </w:numPr>
      </w:pPr>
      <w:r w:rsidRPr="00660DF8">
        <w:t>Weather Research and Forecasting (WRF) based lightning threat forecast</w:t>
      </w:r>
    </w:p>
    <w:p w:rsidR="00D34D42" w:rsidRPr="00E05594" w:rsidRDefault="00D34D42" w:rsidP="00E433A1">
      <w:pPr>
        <w:ind w:firstLine="0"/>
        <w:rPr>
          <w:rFonts w:ascii="Times New Roman" w:hAnsi="Times New Roman"/>
        </w:rPr>
      </w:pPr>
      <w:r w:rsidRPr="00E05594">
        <w:rPr>
          <w:rFonts w:ascii="Times New Roman" w:hAnsi="Times New Roman"/>
        </w:rPr>
        <w:t>SPC forecasters</w:t>
      </w:r>
      <w:r>
        <w:rPr>
          <w:rFonts w:ascii="Times New Roman" w:hAnsi="Times New Roman"/>
        </w:rPr>
        <w:t xml:space="preserve"> have had experience with the WRF based lightning threat forecast since the 2009 Spring Experiment within operations and are familiar with the product.  While the Fire Weather Experiment will not provide formal training to new participants as part of their operations plan, any training material will be made available for participants to view during the experiment.  Training modules will be developed by SPoRT based on forecaster feedback after the Fire Weather</w:t>
      </w:r>
      <w:r w:rsidRPr="00E05594">
        <w:rPr>
          <w:rFonts w:ascii="Times New Roman" w:hAnsi="Times New Roman"/>
        </w:rPr>
        <w:t xml:space="preserve"> </w:t>
      </w:r>
      <w:r>
        <w:rPr>
          <w:rFonts w:ascii="Times New Roman" w:hAnsi="Times New Roman"/>
        </w:rPr>
        <w:t>E</w:t>
      </w:r>
      <w:r w:rsidRPr="00E05594">
        <w:rPr>
          <w:rFonts w:ascii="Times New Roman" w:hAnsi="Times New Roman"/>
        </w:rPr>
        <w:t>xperiment</w:t>
      </w:r>
      <w:r>
        <w:rPr>
          <w:rFonts w:ascii="Times New Roman" w:hAnsi="Times New Roman"/>
        </w:rPr>
        <w:t>.</w:t>
      </w:r>
    </w:p>
    <w:p w:rsidR="00D34D42" w:rsidRDefault="00D34D42" w:rsidP="004449D1">
      <w:pPr>
        <w:pStyle w:val="Heading4"/>
        <w:numPr>
          <w:numberingChange w:id="64" w:author="Unknown" w:date="2011-10-13T10:28:00Z" w:original="%1:5:0:.%2:4:0:.%3:2:0:.%4:5:0:"/>
        </w:numPr>
      </w:pPr>
      <w:r>
        <w:t>NDVI / NDVI Change</w:t>
      </w:r>
    </w:p>
    <w:p w:rsidR="00D34D42" w:rsidRDefault="00D34D42" w:rsidP="00E433A1">
      <w:pPr>
        <w:ind w:firstLine="0"/>
        <w:rPr>
          <w:rFonts w:ascii="Times New Roman" w:hAnsi="Times New Roman"/>
        </w:rPr>
      </w:pPr>
      <w:r w:rsidRPr="007D7A2A">
        <w:rPr>
          <w:rFonts w:ascii="Times New Roman" w:hAnsi="Times New Roman"/>
        </w:rPr>
        <w:t>Real-time NDVI and</w:t>
      </w:r>
      <w:r>
        <w:rPr>
          <w:rFonts w:ascii="Times New Roman" w:hAnsi="Times New Roman"/>
        </w:rPr>
        <w:t xml:space="preserve"> NDVI change imagery can be viewed on the web at:</w:t>
      </w:r>
    </w:p>
    <w:p w:rsidR="00D34D42" w:rsidRPr="000B6FB7" w:rsidRDefault="00D34D42" w:rsidP="007D7A2A">
      <w:pPr>
        <w:ind w:firstLine="0"/>
        <w:rPr>
          <w:rFonts w:ascii="Times New Roman" w:hAnsi="Times New Roman"/>
        </w:rPr>
      </w:pPr>
      <w:r>
        <w:rPr>
          <w:rFonts w:ascii="Times New Roman" w:hAnsi="Times New Roman"/>
        </w:rPr>
        <w:t>h</w:t>
      </w:r>
      <w:r w:rsidRPr="000B6FB7">
        <w:rPr>
          <w:rFonts w:ascii="Times New Roman" w:hAnsi="Times New Roman"/>
        </w:rPr>
        <w:t>ttp://www.nssl.noaa.gov/~rabin/dryness</w:t>
      </w:r>
    </w:p>
    <w:p w:rsidR="00D34D42" w:rsidRDefault="00D34D42" w:rsidP="00E433A1">
      <w:pPr>
        <w:ind w:firstLine="0"/>
        <w:rPr>
          <w:rFonts w:ascii="Times New Roman" w:hAnsi="Times New Roman"/>
        </w:rPr>
      </w:pPr>
    </w:p>
    <w:p w:rsidR="00D34D42" w:rsidRPr="007D7A2A" w:rsidRDefault="00D34D42" w:rsidP="00E433A1">
      <w:pPr>
        <w:ind w:firstLine="0"/>
        <w:rPr>
          <w:rFonts w:ascii="Times New Roman" w:hAnsi="Times New Roman"/>
        </w:rPr>
      </w:pPr>
      <w:r>
        <w:rPr>
          <w:rFonts w:ascii="Times New Roman" w:hAnsi="Times New Roman"/>
        </w:rPr>
        <w:t>SPC forecasters are already familiar with the concept of NDVI within fire weather forecasting and view it regularly via web-based tools but have not been provided it within their operational systems to date.  Product description and associated reference material will be provided to participants during the experiment.</w:t>
      </w:r>
    </w:p>
    <w:p w:rsidR="00D34D42" w:rsidRDefault="00D34D42" w:rsidP="004449D1">
      <w:pPr>
        <w:pStyle w:val="Heading4"/>
        <w:numPr>
          <w:numberingChange w:id="65" w:author="Unknown" w:date="2011-10-13T10:28:00Z" w:original="%1:5:0:.%2:4:0:.%3:2:0:.%4:6:0:"/>
        </w:numPr>
      </w:pPr>
      <w:r>
        <w:t>Surface Dryness / Dryness Anomaly</w:t>
      </w:r>
    </w:p>
    <w:p w:rsidR="00D34D42" w:rsidRDefault="00D34D42" w:rsidP="007D7A2A">
      <w:pPr>
        <w:ind w:firstLine="0"/>
        <w:rPr>
          <w:rFonts w:ascii="Times New Roman" w:hAnsi="Times New Roman"/>
        </w:rPr>
      </w:pPr>
      <w:r w:rsidRPr="007D7A2A">
        <w:rPr>
          <w:rFonts w:ascii="Times New Roman" w:hAnsi="Times New Roman"/>
        </w:rPr>
        <w:t xml:space="preserve">Real-time </w:t>
      </w:r>
      <w:r>
        <w:rPr>
          <w:rFonts w:ascii="Times New Roman" w:hAnsi="Times New Roman"/>
        </w:rPr>
        <w:t>surface dryness / dryness anomaly imagery can be viewed on the web at:</w:t>
      </w:r>
    </w:p>
    <w:p w:rsidR="00D34D42" w:rsidRPr="000B6FB7" w:rsidRDefault="00D34D42" w:rsidP="007D7A2A">
      <w:pPr>
        <w:ind w:firstLine="0"/>
        <w:rPr>
          <w:rFonts w:ascii="Times New Roman" w:hAnsi="Times New Roman"/>
        </w:rPr>
      </w:pPr>
      <w:r>
        <w:rPr>
          <w:rFonts w:ascii="Times New Roman" w:hAnsi="Times New Roman"/>
        </w:rPr>
        <w:t>h</w:t>
      </w:r>
      <w:r w:rsidRPr="000B6FB7">
        <w:rPr>
          <w:rFonts w:ascii="Times New Roman" w:hAnsi="Times New Roman"/>
        </w:rPr>
        <w:t>ttp://www.nssl.noaa.gov/~rabin/dryness</w:t>
      </w:r>
    </w:p>
    <w:p w:rsidR="00D34D42" w:rsidRDefault="00D34D42" w:rsidP="007D7A2A">
      <w:pPr>
        <w:ind w:firstLine="0"/>
        <w:rPr>
          <w:rFonts w:ascii="Times New Roman" w:hAnsi="Times New Roman"/>
        </w:rPr>
      </w:pPr>
    </w:p>
    <w:p w:rsidR="00D34D42" w:rsidRPr="00320DB0" w:rsidRDefault="00D34D42" w:rsidP="007D7A2A">
      <w:pPr>
        <w:ind w:firstLine="0"/>
        <w:rPr>
          <w:rFonts w:ascii="Times New Roman" w:hAnsi="Times New Roman"/>
        </w:rPr>
      </w:pPr>
      <w:r>
        <w:rPr>
          <w:rFonts w:ascii="Times New Roman" w:hAnsi="Times New Roman"/>
        </w:rPr>
        <w:t>SPC forecasters are already familiar with the concept of surface wetness/dryness from satellite measurements within fire weather forecasting via web-based tools but have not been provided it within their operational systems to date.  Product description and associated reference material will be provided to participants during the experiment.</w:t>
      </w:r>
    </w:p>
    <w:p w:rsidR="00D34D42" w:rsidRPr="003E4851" w:rsidRDefault="00D34D42" w:rsidP="00CC52C9">
      <w:pPr>
        <w:rPr>
          <w:rFonts w:ascii="Times New Roman" w:hAnsi="Times New Roman"/>
        </w:rPr>
      </w:pPr>
    </w:p>
    <w:p w:rsidR="00D34D42" w:rsidRPr="003E4851" w:rsidRDefault="00D34D42" w:rsidP="00CC52C9">
      <w:pPr>
        <w:pStyle w:val="Heading1"/>
        <w:numPr>
          <w:numberingChange w:id="66" w:author="Unknown" w:date="2011-10-13T10:28:00Z" w:original="%1:6:0:"/>
        </w:numPr>
      </w:pPr>
      <w:bookmarkStart w:id="67" w:name="_Toc290376649"/>
      <w:r w:rsidRPr="003E4851">
        <w:t>Project Schedule</w:t>
      </w:r>
      <w:bookmarkEnd w:id="67"/>
    </w:p>
    <w:p w:rsidR="00D34D42" w:rsidRDefault="00D34D42" w:rsidP="00CC52C9">
      <w:pPr>
        <w:tabs>
          <w:tab w:val="left" w:pos="450"/>
        </w:tabs>
        <w:ind w:firstLine="0"/>
        <w:rPr>
          <w:rFonts w:ascii="Times New Roman" w:hAnsi="Times New Roman"/>
        </w:rPr>
      </w:pPr>
      <w:r>
        <w:rPr>
          <w:rFonts w:ascii="Times New Roman" w:hAnsi="Times New Roman"/>
        </w:rPr>
        <w:t>There are many activities that lead up to the successful execution of the Fire Weather Experiment such as identifying participants, coordinating schedules, delivering and integrating algorithms, and developing training materials.  These specific activities are identified in the chart below.</w:t>
      </w:r>
    </w:p>
    <w:p w:rsidR="00D34D42" w:rsidRPr="003E4851" w:rsidRDefault="00D34D42" w:rsidP="00CC52C9">
      <w:pPr>
        <w:rPr>
          <w:rFonts w:ascii="Times New Roman" w:hAnsi="Times New Roman"/>
        </w:rPr>
      </w:pPr>
    </w:p>
    <w:p w:rsidR="00D34D42" w:rsidRDefault="00D34D42" w:rsidP="00722695">
      <w:pPr>
        <w:numPr>
          <w:ilvl w:val="0"/>
          <w:numId w:val="41"/>
          <w:numberingChange w:id="68" w:author="Unknown" w:date="2011-10-13T10:28:00Z" w:original="%1:1:0:."/>
        </w:numPr>
        <w:rPr>
          <w:rFonts w:ascii="Times New Roman" w:hAnsi="Times New Roman"/>
        </w:rPr>
      </w:pPr>
      <w:r>
        <w:rPr>
          <w:rFonts w:ascii="Times New Roman" w:hAnsi="Times New Roman"/>
        </w:rPr>
        <w:t>Identify and invite project leads – July 6, 2011</w:t>
      </w:r>
    </w:p>
    <w:p w:rsidR="00D34D42" w:rsidRDefault="00D34D42" w:rsidP="00722695">
      <w:pPr>
        <w:numPr>
          <w:ilvl w:val="0"/>
          <w:numId w:val="41"/>
          <w:numberingChange w:id="69" w:author="Unknown" w:date="2011-10-13T10:28:00Z" w:original="%1:2:0:."/>
        </w:numPr>
        <w:rPr>
          <w:rFonts w:ascii="Times New Roman" w:hAnsi="Times New Roman"/>
        </w:rPr>
      </w:pPr>
      <w:r>
        <w:rPr>
          <w:rFonts w:ascii="Times New Roman" w:hAnsi="Times New Roman"/>
        </w:rPr>
        <w:t>Deadline for all product availability – August 15, 2011</w:t>
      </w:r>
    </w:p>
    <w:p w:rsidR="00D34D42" w:rsidRDefault="00D34D42" w:rsidP="00722695">
      <w:pPr>
        <w:numPr>
          <w:ilvl w:val="0"/>
          <w:numId w:val="41"/>
          <w:numberingChange w:id="70" w:author="Unknown" w:date="2011-10-13T10:28:00Z" w:original="%1:3:0:."/>
        </w:numPr>
        <w:rPr>
          <w:rFonts w:ascii="Times New Roman" w:hAnsi="Times New Roman"/>
        </w:rPr>
      </w:pPr>
      <w:r>
        <w:rPr>
          <w:rFonts w:ascii="Times New Roman" w:hAnsi="Times New Roman"/>
        </w:rPr>
        <w:t>Deliver training materials – August 15, 2011</w:t>
      </w:r>
    </w:p>
    <w:p w:rsidR="00D34D42" w:rsidRDefault="00D34D42" w:rsidP="00722695">
      <w:pPr>
        <w:numPr>
          <w:ilvl w:val="0"/>
          <w:numId w:val="41"/>
          <w:numberingChange w:id="71" w:author="Unknown" w:date="2011-10-13T10:28:00Z" w:original="%1:4:0:."/>
        </w:numPr>
        <w:rPr>
          <w:rFonts w:ascii="Times New Roman" w:hAnsi="Times New Roman"/>
        </w:rPr>
      </w:pPr>
      <w:r>
        <w:rPr>
          <w:rFonts w:ascii="Times New Roman" w:hAnsi="Times New Roman"/>
        </w:rPr>
        <w:t>Verification of integration – August 15-29, 2011</w:t>
      </w:r>
    </w:p>
    <w:p w:rsidR="00D34D42" w:rsidRDefault="00D34D42" w:rsidP="00722695">
      <w:pPr>
        <w:numPr>
          <w:ilvl w:val="0"/>
          <w:numId w:val="41"/>
          <w:numberingChange w:id="72" w:author="Unknown" w:date="2011-10-13T10:28:00Z" w:original="%1:5:0:."/>
        </w:numPr>
        <w:rPr>
          <w:rFonts w:ascii="Times New Roman" w:hAnsi="Times New Roman"/>
        </w:rPr>
      </w:pPr>
      <w:r>
        <w:rPr>
          <w:rFonts w:ascii="Times New Roman" w:hAnsi="Times New Roman"/>
        </w:rPr>
        <w:t>Fire Weather Experiment start – August 22, 2011</w:t>
      </w:r>
    </w:p>
    <w:p w:rsidR="00D34D42" w:rsidRDefault="00D34D42" w:rsidP="00722695">
      <w:pPr>
        <w:numPr>
          <w:ilvl w:val="0"/>
          <w:numId w:val="41"/>
          <w:numberingChange w:id="73" w:author="Unknown" w:date="2011-10-13T10:28:00Z" w:original="%1:6:0:."/>
        </w:numPr>
        <w:rPr>
          <w:rFonts w:ascii="Times New Roman" w:hAnsi="Times New Roman"/>
        </w:rPr>
      </w:pPr>
      <w:r>
        <w:rPr>
          <w:rFonts w:ascii="Times New Roman" w:hAnsi="Times New Roman"/>
        </w:rPr>
        <w:t>Fire Weather Experiment end – September 2, 2011</w:t>
      </w:r>
    </w:p>
    <w:p w:rsidR="00D34D42" w:rsidRPr="003E4851" w:rsidRDefault="00D34D42" w:rsidP="00722695">
      <w:pPr>
        <w:numPr>
          <w:ilvl w:val="0"/>
          <w:numId w:val="41"/>
          <w:numberingChange w:id="74" w:author="Unknown" w:date="2011-10-13T10:28:00Z" w:original="%1:7:0:."/>
        </w:numPr>
        <w:rPr>
          <w:rFonts w:ascii="Times New Roman" w:hAnsi="Times New Roman"/>
        </w:rPr>
      </w:pPr>
      <w:r>
        <w:rPr>
          <w:rFonts w:ascii="Times New Roman" w:hAnsi="Times New Roman"/>
        </w:rPr>
        <w:t>Final evaluation report – September 30, 2011</w:t>
      </w:r>
    </w:p>
    <w:p w:rsidR="00D34D42" w:rsidRDefault="00D34D42" w:rsidP="00CC52C9">
      <w:pPr>
        <w:rPr>
          <w:rFonts w:ascii="Times New Roman" w:hAnsi="Times New Roman"/>
        </w:rPr>
      </w:pPr>
    </w:p>
    <w:p w:rsidR="00D34D42" w:rsidRPr="003E4851" w:rsidRDefault="00D34D42" w:rsidP="00CC52C9">
      <w:pPr>
        <w:rPr>
          <w:rFonts w:ascii="Times New Roman" w:hAnsi="Times New Roman"/>
        </w:rPr>
      </w:pPr>
    </w:p>
    <w:p w:rsidR="00D34D42" w:rsidRPr="003E4851" w:rsidRDefault="00D34D42" w:rsidP="00CC52C9">
      <w:pPr>
        <w:pStyle w:val="Heading1"/>
        <w:numPr>
          <w:numberingChange w:id="75" w:author="Unknown" w:date="2011-10-13T10:28:00Z" w:original="%1:7:0:"/>
        </w:numPr>
      </w:pPr>
      <w:bookmarkStart w:id="76" w:name="_Toc290376650"/>
      <w:r w:rsidRPr="003E4851">
        <w:t>Milestones and Deliverables</w:t>
      </w:r>
      <w:bookmarkEnd w:id="76"/>
    </w:p>
    <w:p w:rsidR="00D34D42" w:rsidRPr="003E4851" w:rsidRDefault="00D34D42" w:rsidP="00CC52C9">
      <w:pPr>
        <w:pStyle w:val="Heading2"/>
        <w:numPr>
          <w:numberingChange w:id="77" w:author="Unknown" w:date="2011-10-13T10:28:00Z" w:original="%1:7:0:.%2:1:0:"/>
        </w:numPr>
      </w:pPr>
      <w:bookmarkStart w:id="78" w:name="_Toc290376651"/>
      <w:r w:rsidRPr="003E4851">
        <w:t>Products from Providers</w:t>
      </w:r>
      <w:bookmarkEnd w:id="78"/>
    </w:p>
    <w:p w:rsidR="00D34D42" w:rsidRPr="003E4851" w:rsidRDefault="00D34D42" w:rsidP="000755E0">
      <w:pPr>
        <w:ind w:firstLine="0"/>
        <w:rPr>
          <w:rFonts w:ascii="Times New Roman" w:hAnsi="Times New Roman"/>
        </w:rPr>
      </w:pPr>
      <w:r w:rsidRPr="003E4851">
        <w:rPr>
          <w:rFonts w:ascii="Times New Roman" w:hAnsi="Times New Roman"/>
        </w:rPr>
        <w:t xml:space="preserve">Products to be demonstrated within this year’s </w:t>
      </w:r>
      <w:r>
        <w:rPr>
          <w:rFonts w:ascii="Times New Roman" w:hAnsi="Times New Roman"/>
        </w:rPr>
        <w:t>Fire Weather</w:t>
      </w:r>
      <w:r w:rsidRPr="003E4851">
        <w:rPr>
          <w:rFonts w:ascii="Times New Roman" w:hAnsi="Times New Roman"/>
        </w:rPr>
        <w:t xml:space="preserve"> Experiment should be delivered </w:t>
      </w:r>
      <w:r>
        <w:rPr>
          <w:rFonts w:ascii="Times New Roman" w:hAnsi="Times New Roman"/>
        </w:rPr>
        <w:t xml:space="preserve">to the HWT </w:t>
      </w:r>
      <w:r w:rsidRPr="003E4851">
        <w:rPr>
          <w:rFonts w:ascii="Times New Roman" w:hAnsi="Times New Roman"/>
        </w:rPr>
        <w:t>by A</w:t>
      </w:r>
      <w:r>
        <w:rPr>
          <w:rFonts w:ascii="Times New Roman" w:hAnsi="Times New Roman"/>
        </w:rPr>
        <w:t>ugust</w:t>
      </w:r>
      <w:r w:rsidRPr="003E4851">
        <w:rPr>
          <w:rFonts w:ascii="Times New Roman" w:hAnsi="Times New Roman"/>
        </w:rPr>
        <w:t xml:space="preserve"> 1</w:t>
      </w:r>
      <w:r>
        <w:rPr>
          <w:rFonts w:ascii="Times New Roman" w:hAnsi="Times New Roman"/>
        </w:rPr>
        <w:t>5</w:t>
      </w:r>
      <w:r w:rsidRPr="003E4851">
        <w:rPr>
          <w:rFonts w:ascii="Times New Roman" w:hAnsi="Times New Roman"/>
        </w:rPr>
        <w:t xml:space="preserve"> to ensure that product dataflow and display work correctly within the HWT programs.  </w:t>
      </w:r>
      <w:r>
        <w:rPr>
          <w:rFonts w:ascii="Times New Roman" w:hAnsi="Times New Roman"/>
        </w:rPr>
        <w:t xml:space="preserve">Delivered products </w:t>
      </w:r>
      <w:r w:rsidRPr="003E4851">
        <w:rPr>
          <w:rFonts w:ascii="Times New Roman" w:hAnsi="Times New Roman"/>
        </w:rPr>
        <w:t xml:space="preserve">to the SPC and within the </w:t>
      </w:r>
      <w:r>
        <w:rPr>
          <w:rFonts w:ascii="Times New Roman" w:hAnsi="Times New Roman"/>
        </w:rPr>
        <w:t>HWT</w:t>
      </w:r>
      <w:r w:rsidRPr="003E4851">
        <w:rPr>
          <w:rFonts w:ascii="Times New Roman" w:hAnsi="Times New Roman"/>
        </w:rPr>
        <w:t xml:space="preserve"> will be displayed within N</w:t>
      </w:r>
      <w:r>
        <w:rPr>
          <w:rFonts w:ascii="Times New Roman" w:hAnsi="Times New Roman"/>
        </w:rPr>
        <w:t>-</w:t>
      </w:r>
      <w:r w:rsidRPr="003E4851">
        <w:rPr>
          <w:rFonts w:ascii="Times New Roman" w:hAnsi="Times New Roman"/>
        </w:rPr>
        <w:t xml:space="preserve">AWIPS and </w:t>
      </w:r>
      <w:r>
        <w:rPr>
          <w:rFonts w:ascii="Times New Roman" w:hAnsi="Times New Roman"/>
        </w:rPr>
        <w:t>will</w:t>
      </w:r>
      <w:r w:rsidRPr="003E4851">
        <w:rPr>
          <w:rFonts w:ascii="Times New Roman" w:hAnsi="Times New Roman"/>
        </w:rPr>
        <w:t xml:space="preserve"> be coordinated with Chris Siewert at the SPC.</w:t>
      </w:r>
    </w:p>
    <w:p w:rsidR="00D34D42" w:rsidRPr="003E4851" w:rsidRDefault="00D34D42" w:rsidP="00CC52C9">
      <w:pPr>
        <w:pStyle w:val="Heading2"/>
        <w:numPr>
          <w:numberingChange w:id="79" w:author="Unknown" w:date="2011-10-13T10:28:00Z" w:original="%1:7:0:.%2:2:0:"/>
        </w:numPr>
      </w:pPr>
      <w:bookmarkStart w:id="80" w:name="_Toc290376652"/>
      <w:r w:rsidRPr="003E4851">
        <w:t>Training materials from Providers</w:t>
      </w:r>
      <w:bookmarkEnd w:id="80"/>
    </w:p>
    <w:p w:rsidR="00D34D42" w:rsidRPr="003E4851" w:rsidRDefault="00D34D42" w:rsidP="00512BC8">
      <w:pPr>
        <w:ind w:firstLine="0"/>
        <w:rPr>
          <w:rFonts w:ascii="Times New Roman" w:hAnsi="Times New Roman"/>
        </w:rPr>
      </w:pPr>
      <w:r w:rsidRPr="003E4851">
        <w:rPr>
          <w:rFonts w:ascii="Times New Roman" w:hAnsi="Times New Roman"/>
        </w:rPr>
        <w:t xml:space="preserve">Each product delivered to the GOES-R PG </w:t>
      </w:r>
      <w:r>
        <w:rPr>
          <w:rFonts w:ascii="Times New Roman" w:hAnsi="Times New Roman"/>
        </w:rPr>
        <w:t>Fire Weather</w:t>
      </w:r>
      <w:r w:rsidRPr="003E4851">
        <w:rPr>
          <w:rFonts w:ascii="Times New Roman" w:hAnsi="Times New Roman"/>
        </w:rPr>
        <w:t xml:space="preserve"> Experiment </w:t>
      </w:r>
      <w:r>
        <w:rPr>
          <w:rFonts w:ascii="Times New Roman" w:hAnsi="Times New Roman"/>
        </w:rPr>
        <w:t xml:space="preserve">will be accompanied by related </w:t>
      </w:r>
      <w:r w:rsidRPr="003E4851">
        <w:rPr>
          <w:rFonts w:ascii="Times New Roman" w:hAnsi="Times New Roman"/>
        </w:rPr>
        <w:t>training material</w:t>
      </w:r>
      <w:r>
        <w:rPr>
          <w:rFonts w:ascii="Times New Roman" w:hAnsi="Times New Roman"/>
        </w:rPr>
        <w:t>s</w:t>
      </w:r>
      <w:r w:rsidRPr="003E4851">
        <w:rPr>
          <w:rFonts w:ascii="Times New Roman" w:hAnsi="Times New Roman"/>
        </w:rPr>
        <w:t xml:space="preserve">.  Forecasters and scientists participating in the </w:t>
      </w:r>
      <w:r>
        <w:rPr>
          <w:rFonts w:ascii="Times New Roman" w:hAnsi="Times New Roman"/>
        </w:rPr>
        <w:t>Fire Weather</w:t>
      </w:r>
      <w:r w:rsidRPr="003E4851">
        <w:rPr>
          <w:rFonts w:ascii="Times New Roman" w:hAnsi="Times New Roman"/>
        </w:rPr>
        <w:t xml:space="preserve"> Experiment may not b</w:t>
      </w:r>
      <w:r>
        <w:rPr>
          <w:rFonts w:ascii="Times New Roman" w:hAnsi="Times New Roman"/>
        </w:rPr>
        <w:t>e familiar with the products; t</w:t>
      </w:r>
      <w:r w:rsidRPr="003E4851">
        <w:rPr>
          <w:rFonts w:ascii="Times New Roman" w:hAnsi="Times New Roman"/>
        </w:rPr>
        <w:t>herefore, it is important that they receive training in order to properly evaluate product performance during real-time forecasting exercises.  Training on each of the products being demonstrated will occur on the first day of each experime</w:t>
      </w:r>
      <w:r>
        <w:rPr>
          <w:rFonts w:ascii="Times New Roman" w:hAnsi="Times New Roman"/>
        </w:rPr>
        <w:t>nt week.  This will consist of hands on demonstration of the products within the operational N-AWIPS systems under the supervision of the product experts and visiting scientists.</w:t>
      </w:r>
      <w:r w:rsidRPr="003E4851">
        <w:rPr>
          <w:rFonts w:ascii="Times New Roman" w:hAnsi="Times New Roman"/>
        </w:rPr>
        <w:t xml:space="preserve"> In addition, a short write-up explaining how the product works and </w:t>
      </w:r>
      <w:r>
        <w:rPr>
          <w:rFonts w:ascii="Times New Roman" w:hAnsi="Times New Roman"/>
        </w:rPr>
        <w:t>is used, how it is loaded within N-AWIPS</w:t>
      </w:r>
      <w:r w:rsidRPr="003E4851">
        <w:rPr>
          <w:rFonts w:ascii="Times New Roman" w:hAnsi="Times New Roman"/>
        </w:rPr>
        <w:t xml:space="preserve">, including example images, </w:t>
      </w:r>
      <w:r>
        <w:rPr>
          <w:rFonts w:ascii="Times New Roman" w:hAnsi="Times New Roman"/>
        </w:rPr>
        <w:t>will</w:t>
      </w:r>
      <w:r w:rsidRPr="003E4851">
        <w:rPr>
          <w:rFonts w:ascii="Times New Roman" w:hAnsi="Times New Roman"/>
        </w:rPr>
        <w:t xml:space="preserve"> be provided for distribution amongst </w:t>
      </w:r>
      <w:r>
        <w:rPr>
          <w:rFonts w:ascii="Times New Roman" w:hAnsi="Times New Roman"/>
        </w:rPr>
        <w:t>Fire Weather</w:t>
      </w:r>
      <w:r w:rsidRPr="003E4851">
        <w:rPr>
          <w:rFonts w:ascii="Times New Roman" w:hAnsi="Times New Roman"/>
        </w:rPr>
        <w:t xml:space="preserve"> Experime</w:t>
      </w:r>
      <w:r>
        <w:rPr>
          <w:rFonts w:ascii="Times New Roman" w:hAnsi="Times New Roman"/>
        </w:rPr>
        <w:t>nt participants for reference.</w:t>
      </w:r>
      <w:r w:rsidRPr="003E4851">
        <w:rPr>
          <w:rFonts w:ascii="Times New Roman" w:hAnsi="Times New Roman"/>
        </w:rPr>
        <w:t xml:space="preserve">  </w:t>
      </w:r>
      <w:r>
        <w:rPr>
          <w:rFonts w:ascii="Times New Roman" w:hAnsi="Times New Roman"/>
        </w:rPr>
        <w:t xml:space="preserve">It is expected that the product developer provide the </w:t>
      </w:r>
      <w:r w:rsidRPr="003E4851">
        <w:rPr>
          <w:rFonts w:ascii="Times New Roman" w:hAnsi="Times New Roman"/>
        </w:rPr>
        <w:t>training material</w:t>
      </w:r>
      <w:r>
        <w:rPr>
          <w:rFonts w:ascii="Times New Roman" w:hAnsi="Times New Roman"/>
        </w:rPr>
        <w:t>.  Following each forecasting exercise, and at the end of each week, participants will be asked to provide feedback on the training they received.  Participants will be asked if they felt prepared to use the products in a real-time forecasting situations and what material they would like to see in the future.  This feedback will be invaluable in preparing formal training for future GOES-R products.</w:t>
      </w:r>
    </w:p>
    <w:p w:rsidR="00D34D42" w:rsidRPr="003E4851" w:rsidRDefault="00D34D42" w:rsidP="00CC52C9">
      <w:pPr>
        <w:pStyle w:val="Heading2"/>
        <w:numPr>
          <w:numberingChange w:id="81" w:author="Unknown" w:date="2011-10-13T10:28:00Z" w:original="%1:7:0:.%2:3:0:"/>
        </w:numPr>
      </w:pPr>
      <w:bookmarkStart w:id="82" w:name="_Toc290376654"/>
      <w:r w:rsidRPr="003E4851">
        <w:t>Final report</w:t>
      </w:r>
      <w:bookmarkEnd w:id="82"/>
    </w:p>
    <w:p w:rsidR="00D34D42" w:rsidRPr="003E4851" w:rsidRDefault="00D34D42" w:rsidP="00CC52C9">
      <w:pPr>
        <w:ind w:firstLine="0"/>
        <w:rPr>
          <w:rFonts w:ascii="Times New Roman" w:hAnsi="Times New Roman"/>
        </w:rPr>
      </w:pPr>
      <w:r w:rsidRPr="003E4851">
        <w:rPr>
          <w:rFonts w:ascii="Times New Roman" w:hAnsi="Times New Roman"/>
        </w:rPr>
        <w:t xml:space="preserve">A final report detailing the GOES-R PG </w:t>
      </w:r>
      <w:r>
        <w:rPr>
          <w:rFonts w:ascii="Times New Roman" w:hAnsi="Times New Roman"/>
        </w:rPr>
        <w:t>Fire Weather</w:t>
      </w:r>
      <w:r w:rsidRPr="003E4851">
        <w:rPr>
          <w:rFonts w:ascii="Times New Roman" w:hAnsi="Times New Roman"/>
        </w:rPr>
        <w:t xml:space="preserve"> Experiment activities during the entirety of the experiment shall be provided to the GOES-R Program Office at the date specified within the operations plan timeline.  This report will discuss how each product was demonstrated within the various experiments.  The report will also present feedback provided by participants </w:t>
      </w:r>
      <w:r>
        <w:rPr>
          <w:rFonts w:ascii="Times New Roman" w:hAnsi="Times New Roman"/>
        </w:rPr>
        <w:t>of</w:t>
      </w:r>
      <w:r w:rsidRPr="003E4851">
        <w:rPr>
          <w:rFonts w:ascii="Times New Roman" w:hAnsi="Times New Roman"/>
        </w:rPr>
        <w:t xml:space="preserve"> the </w:t>
      </w:r>
      <w:r>
        <w:rPr>
          <w:rFonts w:ascii="Times New Roman" w:hAnsi="Times New Roman"/>
        </w:rPr>
        <w:t>Fire Weather</w:t>
      </w:r>
      <w:r w:rsidRPr="003E4851">
        <w:rPr>
          <w:rFonts w:ascii="Times New Roman" w:hAnsi="Times New Roman"/>
        </w:rPr>
        <w:t xml:space="preserve"> Experiment as well as suggestions for improvements </w:t>
      </w:r>
      <w:r>
        <w:rPr>
          <w:rFonts w:ascii="Times New Roman" w:hAnsi="Times New Roman"/>
        </w:rPr>
        <w:t>to</w:t>
      </w:r>
      <w:r w:rsidRPr="003E4851">
        <w:rPr>
          <w:rFonts w:ascii="Times New Roman" w:hAnsi="Times New Roman"/>
        </w:rPr>
        <w:t xml:space="preserve"> the GOES-R PG </w:t>
      </w:r>
      <w:r>
        <w:rPr>
          <w:rFonts w:ascii="Times New Roman" w:hAnsi="Times New Roman"/>
        </w:rPr>
        <w:t>Fire weather</w:t>
      </w:r>
      <w:r w:rsidRPr="003E4851">
        <w:rPr>
          <w:rFonts w:ascii="Times New Roman" w:hAnsi="Times New Roman"/>
        </w:rPr>
        <w:t xml:space="preserve"> Experiment activities for years to come.</w:t>
      </w:r>
      <w:r>
        <w:rPr>
          <w:rFonts w:ascii="Times New Roman" w:hAnsi="Times New Roman"/>
        </w:rPr>
        <w:t xml:space="preserve">  This feedback will be captured by Chris Siewert and James Correia, Jr. during interactions with the participants throughout the Experiment timeframe.</w:t>
      </w:r>
    </w:p>
    <w:p w:rsidR="00D34D42" w:rsidRPr="003E4851" w:rsidRDefault="00D34D42" w:rsidP="00CC52C9">
      <w:pPr>
        <w:rPr>
          <w:rFonts w:ascii="Times New Roman" w:hAnsi="Times New Roman"/>
        </w:rPr>
      </w:pPr>
    </w:p>
    <w:p w:rsidR="00D34D42" w:rsidRPr="003E4851" w:rsidRDefault="00D34D42" w:rsidP="00CC52C9">
      <w:pPr>
        <w:pStyle w:val="Heading1"/>
        <w:numPr>
          <w:numberingChange w:id="83" w:author="Unknown" w:date="2011-10-13T10:28:00Z" w:original="%1:8:0:"/>
        </w:numPr>
      </w:pPr>
      <w:bookmarkStart w:id="84" w:name="_Toc290376655"/>
      <w:r w:rsidRPr="003E4851">
        <w:t>Related activities</w:t>
      </w:r>
      <w:r>
        <w:t xml:space="preserve"> an</w:t>
      </w:r>
      <w:r w:rsidRPr="003E4851">
        <w:t>d methods for collaboration</w:t>
      </w:r>
      <w:bookmarkEnd w:id="84"/>
    </w:p>
    <w:p w:rsidR="00D34D42" w:rsidRDefault="00D34D42" w:rsidP="00CC52C9">
      <w:pPr>
        <w:pStyle w:val="Heading2"/>
        <w:numPr>
          <w:numberingChange w:id="85" w:author="Unknown" w:date="2011-10-13T10:28:00Z" w:original="%1:8:0:.%2:1:0:"/>
        </w:numPr>
      </w:pPr>
      <w:bookmarkStart w:id="86" w:name="_Toc290376658"/>
      <w:r>
        <w:t>GOES-R Risk Reduction Products and Decision Aids</w:t>
      </w:r>
      <w:bookmarkEnd w:id="86"/>
    </w:p>
    <w:p w:rsidR="00D34D42" w:rsidRPr="000541FD" w:rsidRDefault="00D34D42" w:rsidP="00CC52C9">
      <w:pPr>
        <w:ind w:firstLine="0"/>
        <w:rPr>
          <w:rFonts w:ascii="Times New Roman" w:hAnsi="Times New Roman"/>
        </w:rPr>
      </w:pPr>
      <w:r>
        <w:rPr>
          <w:rFonts w:ascii="Times New Roman" w:hAnsi="Times New Roman" w:cs="Helvetica"/>
          <w:sz w:val="24"/>
          <w:szCs w:val="24"/>
        </w:rPr>
        <w:t>GOES-R R</w:t>
      </w:r>
      <w:r w:rsidRPr="00E823BC">
        <w:rPr>
          <w:rFonts w:ascii="Times New Roman" w:hAnsi="Times New Roman" w:cs="Helvetica"/>
          <w:sz w:val="24"/>
          <w:szCs w:val="24"/>
        </w:rPr>
        <w:t xml:space="preserve">isk </w:t>
      </w:r>
      <w:r>
        <w:rPr>
          <w:rFonts w:ascii="Times New Roman" w:hAnsi="Times New Roman" w:cs="Helvetica"/>
          <w:sz w:val="24"/>
          <w:szCs w:val="24"/>
        </w:rPr>
        <w:t>R</w:t>
      </w:r>
      <w:r w:rsidRPr="00E823BC">
        <w:rPr>
          <w:rFonts w:ascii="Times New Roman" w:hAnsi="Times New Roman" w:cs="Helvetica"/>
          <w:sz w:val="24"/>
          <w:szCs w:val="24"/>
        </w:rPr>
        <w:t xml:space="preserve">eduction products and decision aids </w:t>
      </w:r>
      <w:r>
        <w:rPr>
          <w:rFonts w:ascii="Times New Roman" w:hAnsi="Times New Roman" w:cs="Helvetica"/>
          <w:sz w:val="24"/>
          <w:szCs w:val="24"/>
        </w:rPr>
        <w:t>will</w:t>
      </w:r>
      <w:r w:rsidRPr="00E823BC">
        <w:rPr>
          <w:rFonts w:ascii="Times New Roman" w:hAnsi="Times New Roman" w:cs="Helvetica"/>
          <w:sz w:val="24"/>
          <w:szCs w:val="24"/>
        </w:rPr>
        <w:t xml:space="preserve"> be demonstrated</w:t>
      </w:r>
      <w:r>
        <w:rPr>
          <w:rFonts w:ascii="Times New Roman" w:hAnsi="Times New Roman" w:cs="Helvetica"/>
          <w:sz w:val="24"/>
          <w:szCs w:val="24"/>
        </w:rPr>
        <w:t xml:space="preserve"> i</w:t>
      </w:r>
      <w:r w:rsidRPr="000541FD">
        <w:rPr>
          <w:rFonts w:ascii="Times New Roman" w:hAnsi="Times New Roman"/>
        </w:rPr>
        <w:t>n addition to</w:t>
      </w:r>
      <w:r>
        <w:rPr>
          <w:rFonts w:ascii="Times New Roman" w:hAnsi="Times New Roman"/>
        </w:rPr>
        <w:t xml:space="preserve"> the</w:t>
      </w:r>
      <w:r w:rsidRPr="000541FD">
        <w:rPr>
          <w:rFonts w:ascii="Times New Roman" w:hAnsi="Times New Roman"/>
        </w:rPr>
        <w:t xml:space="preserve"> </w:t>
      </w:r>
      <w:r>
        <w:rPr>
          <w:rFonts w:ascii="Times New Roman" w:hAnsi="Times New Roman"/>
        </w:rPr>
        <w:t xml:space="preserve">Baseline and Option 2 products.  The risk reduction products and decision aids demonstrated in the SPC Fire Weather Experiment are described in Section 3. </w:t>
      </w:r>
    </w:p>
    <w:p w:rsidR="00D34D42" w:rsidRPr="003E4851" w:rsidRDefault="00D34D42" w:rsidP="00CC52C9">
      <w:pPr>
        <w:rPr>
          <w:rFonts w:ascii="Times New Roman" w:hAnsi="Times New Roman"/>
        </w:rPr>
      </w:pPr>
    </w:p>
    <w:p w:rsidR="00D34D42" w:rsidRPr="003E4851" w:rsidRDefault="00D34D42" w:rsidP="00CC52C9">
      <w:pPr>
        <w:pStyle w:val="Heading1"/>
        <w:numPr>
          <w:numberingChange w:id="87" w:author="Unknown" w:date="2011-10-13T10:28:00Z" w:original="%1:9:0:"/>
        </w:numPr>
      </w:pPr>
      <w:bookmarkStart w:id="88" w:name="_Toc290376659"/>
      <w:r w:rsidRPr="003E4851">
        <w:t>Summary</w:t>
      </w:r>
      <w:bookmarkEnd w:id="88"/>
    </w:p>
    <w:p w:rsidR="00D34D42" w:rsidRPr="003E4851" w:rsidRDefault="00D34D42" w:rsidP="00CC52C9">
      <w:pPr>
        <w:ind w:firstLine="0"/>
        <w:rPr>
          <w:rFonts w:ascii="Times New Roman" w:hAnsi="Times New Roman"/>
        </w:rPr>
      </w:pPr>
      <w:r w:rsidRPr="003E4851">
        <w:rPr>
          <w:rFonts w:ascii="Times New Roman" w:hAnsi="Times New Roman"/>
        </w:rPr>
        <w:t xml:space="preserve">This year’s GOES-R PG </w:t>
      </w:r>
      <w:r>
        <w:rPr>
          <w:rFonts w:ascii="Times New Roman" w:hAnsi="Times New Roman"/>
        </w:rPr>
        <w:t>Fire Weather</w:t>
      </w:r>
      <w:r w:rsidRPr="003E4851">
        <w:rPr>
          <w:rFonts w:ascii="Times New Roman" w:hAnsi="Times New Roman"/>
        </w:rPr>
        <w:t xml:space="preserve"> Experiment activities at the SPC and HWT will support the PG effort to demonstrate the defined GOES-R baseline products within an operational framework throu</w:t>
      </w:r>
      <w:r>
        <w:rPr>
          <w:rFonts w:ascii="Times New Roman" w:hAnsi="Times New Roman"/>
        </w:rPr>
        <w:t>gh an established experimental program</w:t>
      </w:r>
      <w:r w:rsidRPr="003E4851">
        <w:rPr>
          <w:rFonts w:ascii="Times New Roman" w:hAnsi="Times New Roman"/>
        </w:rPr>
        <w:t>.  Direct collaboration w</w:t>
      </w:r>
      <w:r>
        <w:rPr>
          <w:rFonts w:ascii="Times New Roman" w:hAnsi="Times New Roman"/>
        </w:rPr>
        <w:t>ith the operational forecasting community</w:t>
      </w:r>
      <w:r w:rsidRPr="003E4851">
        <w:rPr>
          <w:rFonts w:ascii="Times New Roman" w:hAnsi="Times New Roman"/>
        </w:rPr>
        <w:t xml:space="preserve"> through the </w:t>
      </w:r>
      <w:r>
        <w:rPr>
          <w:rFonts w:ascii="Times New Roman" w:hAnsi="Times New Roman"/>
        </w:rPr>
        <w:t>SPC is</w:t>
      </w:r>
      <w:r w:rsidRPr="003E4851">
        <w:rPr>
          <w:rFonts w:ascii="Times New Roman" w:hAnsi="Times New Roman"/>
        </w:rPr>
        <w:t xml:space="preserve"> currently ongoing.  Feedback gathered from these activities will aid in successful product training for forecasters as well as improvements in product performance by product developers.</w:t>
      </w:r>
    </w:p>
    <w:p w:rsidR="00D34D42" w:rsidRPr="003E4851" w:rsidRDefault="00D34D42" w:rsidP="00CC52C9">
      <w:pPr>
        <w:rPr>
          <w:rFonts w:ascii="Times New Roman" w:hAnsi="Times New Roman"/>
        </w:rPr>
      </w:pPr>
    </w:p>
    <w:p w:rsidR="00D34D42" w:rsidRPr="003E4851" w:rsidRDefault="00D34D42" w:rsidP="00CC52C9">
      <w:pPr>
        <w:pStyle w:val="Heading1"/>
        <w:numPr>
          <w:numberingChange w:id="89" w:author="Unknown" w:date="2011-10-13T10:28:00Z" w:original="%1:10:0:"/>
        </w:numPr>
      </w:pPr>
      <w:bookmarkStart w:id="90" w:name="_Toc290376660"/>
      <w:r w:rsidRPr="003E4851">
        <w:t>References</w:t>
      </w:r>
      <w:bookmarkEnd w:id="90"/>
    </w:p>
    <w:p w:rsidR="00D34D42" w:rsidRPr="004D205D" w:rsidRDefault="00D34D42" w:rsidP="00CC52C9">
      <w:pPr>
        <w:ind w:firstLine="0"/>
        <w:rPr>
          <w:rFonts w:ascii="Times New Roman" w:hAnsi="Times New Roman"/>
        </w:rPr>
      </w:pPr>
      <w:r w:rsidRPr="004D205D">
        <w:rPr>
          <w:rFonts w:ascii="Times New Roman" w:hAnsi="Times New Roman"/>
        </w:rPr>
        <w:t>Baum, B. A., P. Yang, A. J. Heymsfield, S. Platnick, M. D. King, Y.-X. Hu, and S. T. Bedka, 2006:  Bulk scattering properties for the remote sensing of ice clouds.  Part II: Narrowband models.  J. Appl. Meteor., 44, 1896-1911.</w:t>
      </w:r>
    </w:p>
    <w:p w:rsidR="00D34D42" w:rsidRPr="003E4851" w:rsidRDefault="00D34D42" w:rsidP="006E5DFF">
      <w:pPr>
        <w:ind w:firstLine="0"/>
        <w:rPr>
          <w:rFonts w:ascii="Times New Roman" w:hAnsi="Times New Roman"/>
        </w:rPr>
      </w:pPr>
      <w:r w:rsidRPr="003E4851">
        <w:rPr>
          <w:rFonts w:ascii="Times New Roman" w:hAnsi="Times New Roman"/>
        </w:rPr>
        <w:tab/>
      </w:r>
    </w:p>
    <w:p w:rsidR="00D34D42" w:rsidRPr="003E4851" w:rsidRDefault="00D34D42" w:rsidP="00CC52C9">
      <w:pPr>
        <w:ind w:firstLine="0"/>
        <w:rPr>
          <w:rFonts w:ascii="Times New Roman" w:hAnsi="Times New Roman"/>
        </w:rPr>
      </w:pPr>
      <w:r w:rsidRPr="003E4851">
        <w:rPr>
          <w:rFonts w:ascii="Times New Roman" w:hAnsi="Times New Roman"/>
        </w:rPr>
        <w:t>Deierling, W., W. A. Petersen, J. Latham, S. Ellis, and H. J. Christian, 2008: The relationship between lightning activity and ice fluxes in thunderstorms. J. Geophys. Res., 113.</w:t>
      </w:r>
    </w:p>
    <w:p w:rsidR="00D34D42" w:rsidRPr="003E4851" w:rsidRDefault="00D34D42" w:rsidP="006E5DFF">
      <w:pPr>
        <w:ind w:firstLine="0"/>
        <w:rPr>
          <w:rFonts w:ascii="Times New Roman" w:hAnsi="Times New Roman"/>
        </w:rPr>
      </w:pPr>
    </w:p>
    <w:p w:rsidR="00D34D42" w:rsidRPr="004D205D" w:rsidRDefault="00D34D42" w:rsidP="00CC52C9">
      <w:pPr>
        <w:ind w:firstLine="0"/>
        <w:rPr>
          <w:rFonts w:ascii="Times New Roman" w:hAnsi="Times New Roman"/>
        </w:rPr>
      </w:pPr>
      <w:r w:rsidRPr="004D205D">
        <w:rPr>
          <w:rFonts w:ascii="Times New Roman" w:hAnsi="Times New Roman"/>
        </w:rPr>
        <w:t>Han, Q., W. Rossow, R. Welch, A. White, and J. Chou (1995),  Validation of satellite retrievals of cloud microphysics and liquid water path using observations from FIRE.  J. Atmos. Sci., 52, 4183-4195.</w:t>
      </w:r>
    </w:p>
    <w:p w:rsidR="00D34D42" w:rsidRPr="004D205D" w:rsidRDefault="00D34D42" w:rsidP="00CC52C9">
      <w:pPr>
        <w:ind w:firstLine="0"/>
        <w:rPr>
          <w:rFonts w:ascii="Times New Roman" w:hAnsi="Times New Roman"/>
        </w:rPr>
      </w:pPr>
    </w:p>
    <w:p w:rsidR="00D34D42" w:rsidRPr="004D205D" w:rsidRDefault="00D34D42" w:rsidP="00CC52C9">
      <w:pPr>
        <w:ind w:firstLine="0"/>
        <w:rPr>
          <w:rFonts w:ascii="Times New Roman" w:hAnsi="Times New Roman"/>
        </w:rPr>
      </w:pPr>
      <w:r w:rsidRPr="004D205D">
        <w:rPr>
          <w:rFonts w:ascii="Times New Roman" w:hAnsi="Times New Roman"/>
        </w:rPr>
        <w:t>Heymsfield, A. J., S. Matrosov, and B. Baum, 2003: Ice water path-optical depth relationships for cirrus and deep stratiform ice cloud layers. J. Appl. Meteor. Climatol., 45, 1388-1402.</w:t>
      </w:r>
    </w:p>
    <w:p w:rsidR="00D34D42" w:rsidRPr="004D205D" w:rsidRDefault="00D34D42" w:rsidP="00CC52C9">
      <w:pPr>
        <w:ind w:firstLine="0"/>
        <w:rPr>
          <w:rFonts w:ascii="Times New Roman" w:hAnsi="Times New Roman"/>
        </w:rPr>
      </w:pPr>
    </w:p>
    <w:p w:rsidR="00D34D42" w:rsidRPr="004D205D" w:rsidRDefault="00D34D42" w:rsidP="00CC52C9">
      <w:pPr>
        <w:ind w:firstLine="0"/>
        <w:rPr>
          <w:rFonts w:ascii="Times New Roman" w:hAnsi="Times New Roman"/>
        </w:rPr>
      </w:pPr>
      <w:r w:rsidRPr="004D205D">
        <w:rPr>
          <w:rFonts w:ascii="Times New Roman" w:hAnsi="Times New Roman"/>
        </w:rPr>
        <w:t>Heidinger, A. K., C. O’Dell, R. Bennartz, and T. Greenwald, 2006:  The successive-order-of-interaction radiative transfer m</w:t>
      </w:r>
      <w:r>
        <w:rPr>
          <w:rFonts w:ascii="Times New Roman" w:hAnsi="Times New Roman"/>
        </w:rPr>
        <w:t>odel. Part I: Model development</w:t>
      </w:r>
      <w:r w:rsidRPr="004D205D">
        <w:rPr>
          <w:rFonts w:ascii="Times New Roman" w:hAnsi="Times New Roman"/>
        </w:rPr>
        <w:t>.  J. Appl. Meteor. Clim., 45, 1388-1402.</w:t>
      </w:r>
    </w:p>
    <w:p w:rsidR="00D34D42" w:rsidRPr="001709CE" w:rsidRDefault="00D34D42" w:rsidP="00CC52C9">
      <w:pPr>
        <w:ind w:firstLine="0"/>
        <w:rPr>
          <w:rFonts w:ascii="Times New Roman" w:hAnsi="Times New Roman"/>
        </w:rPr>
      </w:pPr>
    </w:p>
    <w:p w:rsidR="00D34D42" w:rsidRPr="001709CE" w:rsidRDefault="00D34D42" w:rsidP="00CC52C9">
      <w:pPr>
        <w:ind w:firstLine="0"/>
        <w:rPr>
          <w:rFonts w:ascii="Times New Roman" w:hAnsi="Times New Roman"/>
        </w:rPr>
      </w:pPr>
      <w:r w:rsidRPr="001709CE">
        <w:rPr>
          <w:rFonts w:ascii="Times New Roman" w:hAnsi="Times New Roman"/>
        </w:rPr>
        <w:t xml:space="preserve">McCaul, E.W., S.J. Goodman, K.M. LaCasse, and D.J. Cecil, 2009: Forecasting Lightning Threat Using Cloud-Resolving Model Simulations. Wea. Forecasting, 24, 709–729. </w:t>
      </w:r>
    </w:p>
    <w:p w:rsidR="00D34D42" w:rsidRPr="001709CE" w:rsidRDefault="00D34D42" w:rsidP="00CC52C9">
      <w:pPr>
        <w:ind w:firstLine="0"/>
        <w:rPr>
          <w:rFonts w:ascii="Times New Roman" w:hAnsi="Times New Roman"/>
        </w:rPr>
      </w:pPr>
    </w:p>
    <w:p w:rsidR="00D34D42" w:rsidRPr="001709CE" w:rsidRDefault="00D34D42" w:rsidP="00CC52C9">
      <w:pPr>
        <w:ind w:firstLine="0"/>
        <w:rPr>
          <w:rFonts w:ascii="Times New Roman" w:hAnsi="Times New Roman"/>
        </w:rPr>
      </w:pPr>
      <w:r w:rsidRPr="001709CE">
        <w:rPr>
          <w:rFonts w:ascii="Times New Roman" w:hAnsi="Times New Roman"/>
        </w:rPr>
        <w:t>Otkin, Jason A. and Greenwald, Thomas J., 2008: Comparison of WRF model-simulated and MODIS-derived cloud data. Monthly Weather Review, Volume 136, Issue 6, pp.1957-1970. Call Number: Reprint # 5726</w:t>
      </w:r>
    </w:p>
    <w:p w:rsidR="00D34D42" w:rsidRDefault="00D34D42" w:rsidP="00CC52C9">
      <w:pPr>
        <w:ind w:firstLine="0"/>
        <w:rPr>
          <w:rFonts w:ascii="Times New Roman" w:hAnsi="Times New Roman"/>
        </w:rPr>
      </w:pPr>
    </w:p>
    <w:p w:rsidR="00D34D42" w:rsidRPr="007A6AC3" w:rsidRDefault="00D34D42" w:rsidP="007A6AC3">
      <w:pPr>
        <w:ind w:firstLine="0"/>
        <w:rPr>
          <w:rFonts w:ascii="Times New Roman" w:hAnsi="Times New Roman"/>
        </w:rPr>
      </w:pPr>
      <w:r w:rsidRPr="007A6AC3">
        <w:rPr>
          <w:rFonts w:ascii="Times New Roman" w:hAnsi="Times New Roman"/>
        </w:rPr>
        <w:t>Rabin,</w:t>
      </w:r>
      <w:r>
        <w:rPr>
          <w:rFonts w:ascii="Times New Roman" w:hAnsi="Times New Roman"/>
        </w:rPr>
        <w:t xml:space="preserve"> R.,</w:t>
      </w:r>
      <w:r w:rsidRPr="007A6AC3">
        <w:rPr>
          <w:rFonts w:ascii="Times New Roman" w:hAnsi="Times New Roman"/>
        </w:rPr>
        <w:t xml:space="preserve"> T. Schmit, 2006: Estimating Surface Wetness from GOES. </w:t>
      </w:r>
      <w:r w:rsidRPr="005C6C9F">
        <w:rPr>
          <w:rStyle w:val="Emphasis"/>
          <w:rFonts w:ascii="Times New Roman" w:hAnsi="Times New Roman"/>
          <w:i w:val="0"/>
          <w:iCs/>
        </w:rPr>
        <w:t>J.Atmos. Ocean. Tech.</w:t>
      </w:r>
      <w:r w:rsidRPr="005C6C9F">
        <w:rPr>
          <w:rFonts w:ascii="Times New Roman" w:hAnsi="Times New Roman"/>
          <w:i/>
        </w:rPr>
        <w:t>,</w:t>
      </w:r>
      <w:r w:rsidRPr="007A6AC3">
        <w:rPr>
          <w:rFonts w:ascii="Times New Roman" w:hAnsi="Times New Roman"/>
        </w:rPr>
        <w:t xml:space="preserve"> </w:t>
      </w:r>
      <w:r w:rsidRPr="007A6AC3">
        <w:rPr>
          <w:rStyle w:val="Heading2Char"/>
          <w:rFonts w:ascii="Times New Roman" w:hAnsi="Times New Roman"/>
          <w:sz w:val="22"/>
        </w:rPr>
        <w:t>23</w:t>
      </w:r>
      <w:r w:rsidRPr="007A6AC3">
        <w:rPr>
          <w:rFonts w:ascii="Times New Roman" w:hAnsi="Times New Roman"/>
        </w:rPr>
        <w:t>, 991-1003.</w:t>
      </w:r>
    </w:p>
    <w:p w:rsidR="00D34D42" w:rsidRDefault="00D34D42" w:rsidP="00CC52C9">
      <w:pPr>
        <w:ind w:firstLine="0"/>
        <w:rPr>
          <w:rFonts w:ascii="Times New Roman" w:hAnsi="Times New Roman"/>
        </w:rPr>
      </w:pPr>
    </w:p>
    <w:p w:rsidR="00D34D42" w:rsidRPr="001709CE" w:rsidRDefault="00D34D42" w:rsidP="00CC52C9">
      <w:pPr>
        <w:ind w:firstLine="0"/>
        <w:rPr>
          <w:rFonts w:ascii="Times New Roman" w:hAnsi="Times New Roman"/>
        </w:rPr>
      </w:pPr>
      <w:r w:rsidRPr="001709CE">
        <w:rPr>
          <w:rFonts w:ascii="Times New Roman" w:hAnsi="Times New Roman"/>
        </w:rPr>
        <w:t>Schmit, T. J., M. M. Gunshor, W. Paul Menzel, Jun Li, Scott Bachmeier, James J. Gurka, 2005: Introducing the Next-generation Advanced Baseline Imager (ABI) on GOES-R, Bull. Amer. Meteor. Soc., Vol 8, August, pp. 1079-1096.</w:t>
      </w:r>
    </w:p>
    <w:p w:rsidR="00D34D42" w:rsidRPr="001709CE" w:rsidRDefault="00D34D42" w:rsidP="00CC52C9">
      <w:pPr>
        <w:ind w:firstLine="0"/>
        <w:rPr>
          <w:rFonts w:ascii="Times New Roman" w:hAnsi="Times New Roman"/>
        </w:rPr>
      </w:pPr>
    </w:p>
    <w:p w:rsidR="00D34D42" w:rsidRPr="003E4851" w:rsidRDefault="00D34D42" w:rsidP="006E5DFF">
      <w:pPr>
        <w:ind w:firstLine="0"/>
        <w:rPr>
          <w:rFonts w:ascii="Times New Roman" w:hAnsi="Times New Roman"/>
        </w:rPr>
      </w:pPr>
      <w:r w:rsidRPr="001709CE">
        <w:rPr>
          <w:rFonts w:ascii="Times New Roman" w:hAnsi="Times New Roman"/>
        </w:rPr>
        <w:t>Seeman, S. W., E. E. Borbas, R. O. Knuteson, G. R. Stephenson, and H.-L. Huang, 2008: Development of a global infrared land surface emissivity database for application to clear sky sounding retrievals from multispectral satellite radiance measurements. J. Appl. Meteor. and Climatol., 47, 108-123.</w:t>
      </w:r>
    </w:p>
    <w:sectPr w:rsidR="00D34D42" w:rsidRPr="003E4851" w:rsidSect="00CC52C9">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42" w:rsidRDefault="00D34D42">
      <w:r>
        <w:separator/>
      </w:r>
    </w:p>
  </w:endnote>
  <w:endnote w:type="continuationSeparator" w:id="0">
    <w:p w:rsidR="00D34D42" w:rsidRDefault="00D34D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LGC Sans">
    <w:panose1 w:val="00000000000000000000"/>
    <w:charset w:val="80"/>
    <w:family w:val="auto"/>
    <w:notTrueType/>
    <w:pitch w:val="variable"/>
    <w:sig w:usb0="00000001" w:usb1="08070000" w:usb2="00000010" w:usb3="00000000" w:csb0="00020000" w:csb1="00000000"/>
  </w:font>
  <w:font w:name="MS Mincho">
    <w:altName w:val="?l?r ??fc"/>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D42" w:rsidRDefault="00D34D42" w:rsidP="00CC5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4D42" w:rsidRDefault="00D34D42" w:rsidP="00CC52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D42" w:rsidRDefault="00D34D42" w:rsidP="00CC5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D34D42" w:rsidRDefault="00D34D42" w:rsidP="00CC52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42" w:rsidRDefault="00D34D42">
      <w:r>
        <w:separator/>
      </w:r>
    </w:p>
  </w:footnote>
  <w:footnote w:type="continuationSeparator" w:id="0">
    <w:p w:rsidR="00D34D42" w:rsidRDefault="00D34D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2AA5E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ACE9DBC"/>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302C79F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FB3827C6"/>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43E2B2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A92204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6084A7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4C6FDB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342658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88A838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73587D5C"/>
    <w:lvl w:ilvl="0">
      <w:start w:val="1"/>
      <w:numFmt w:val="bullet"/>
      <w:lvlText w:val=""/>
      <w:lvlJc w:val="left"/>
      <w:pPr>
        <w:tabs>
          <w:tab w:val="num" w:pos="360"/>
        </w:tabs>
        <w:ind w:left="360" w:hanging="360"/>
      </w:pPr>
      <w:rPr>
        <w:rFonts w:ascii="Symbol" w:hAnsi="Symbol" w:hint="default"/>
      </w:rPr>
    </w:lvl>
  </w:abstractNum>
  <w:abstractNum w:abstractNumId="11">
    <w:nsid w:val="03382129"/>
    <w:multiLevelType w:val="multilevel"/>
    <w:tmpl w:val="22BA97D4"/>
    <w:lvl w:ilvl="0">
      <w:start w:val="1"/>
      <w:numFmt w:val="upperRoman"/>
      <w:lvlText w:val="%1."/>
      <w:lvlJc w:val="left"/>
      <w:pPr>
        <w:ind w:left="360"/>
      </w:pPr>
      <w:rPr>
        <w:rFonts w:cs="Times New Roman" w:hint="default"/>
      </w:rPr>
    </w:lvl>
    <w:lvl w:ilvl="1">
      <w:start w:val="1"/>
      <w:numFmt w:val="upperLetter"/>
      <w:lvlText w:val="%2."/>
      <w:lvlJc w:val="left"/>
      <w:pPr>
        <w:ind w:left="1080" w:hanging="360"/>
      </w:pPr>
      <w:rPr>
        <w:rFonts w:cs="Times New Roman" w:hint="default"/>
      </w:rPr>
    </w:lvl>
    <w:lvl w:ilvl="2">
      <w:start w:val="1"/>
      <w:numFmt w:val="decimal"/>
      <w:lvlText w:val="%3."/>
      <w:lvlJc w:val="left"/>
      <w:pPr>
        <w:ind w:left="1800" w:hanging="360"/>
      </w:pPr>
      <w:rPr>
        <w:rFonts w:cs="Times New Roman" w:hint="default"/>
      </w:rPr>
    </w:lvl>
    <w:lvl w:ilvl="3">
      <w:start w:val="1"/>
      <w:numFmt w:val="lowerLetter"/>
      <w:lvlText w:val="%4)"/>
      <w:lvlJc w:val="left"/>
      <w:pPr>
        <w:ind w:left="2520"/>
      </w:pPr>
      <w:rPr>
        <w:rFonts w:cs="Times New Roman" w:hint="default"/>
      </w:rPr>
    </w:lvl>
    <w:lvl w:ilvl="4">
      <w:start w:val="1"/>
      <w:numFmt w:val="decimal"/>
      <w:lvlText w:val="(%5)"/>
      <w:lvlJc w:val="left"/>
      <w:pPr>
        <w:ind w:left="3240"/>
      </w:pPr>
      <w:rPr>
        <w:rFonts w:cs="Times New Roman" w:hint="default"/>
      </w:rPr>
    </w:lvl>
    <w:lvl w:ilvl="5">
      <w:start w:val="1"/>
      <w:numFmt w:val="lowerLetter"/>
      <w:lvlText w:val="(%6)"/>
      <w:lvlJc w:val="left"/>
      <w:pPr>
        <w:ind w:left="3960"/>
      </w:pPr>
      <w:rPr>
        <w:rFonts w:cs="Times New Roman" w:hint="default"/>
      </w:rPr>
    </w:lvl>
    <w:lvl w:ilvl="6">
      <w:start w:val="1"/>
      <w:numFmt w:val="lowerRoman"/>
      <w:lvlText w:val="(%7)"/>
      <w:lvlJc w:val="left"/>
      <w:pPr>
        <w:ind w:left="4680"/>
      </w:pPr>
      <w:rPr>
        <w:rFonts w:cs="Times New Roman" w:hint="default"/>
      </w:rPr>
    </w:lvl>
    <w:lvl w:ilvl="7">
      <w:start w:val="1"/>
      <w:numFmt w:val="lowerLetter"/>
      <w:lvlText w:val="(%8)"/>
      <w:lvlJc w:val="left"/>
      <w:pPr>
        <w:ind w:left="5400"/>
      </w:pPr>
      <w:rPr>
        <w:rFonts w:cs="Times New Roman" w:hint="default"/>
      </w:rPr>
    </w:lvl>
    <w:lvl w:ilvl="8">
      <w:start w:val="1"/>
      <w:numFmt w:val="lowerRoman"/>
      <w:lvlText w:val="(%9)"/>
      <w:lvlJc w:val="left"/>
      <w:pPr>
        <w:ind w:left="6120"/>
      </w:pPr>
      <w:rPr>
        <w:rFonts w:cs="Times New Roman" w:hint="default"/>
      </w:rPr>
    </w:lvl>
  </w:abstractNum>
  <w:abstractNum w:abstractNumId="12">
    <w:nsid w:val="075F6FE7"/>
    <w:multiLevelType w:val="multilevel"/>
    <w:tmpl w:val="4BD0DD7C"/>
    <w:lvl w:ilvl="0">
      <w:start w:val="1"/>
      <w:numFmt w:val="decimal"/>
      <w:lvlText w:val="%1"/>
      <w:lvlJc w:val="left"/>
      <w:pPr>
        <w:tabs>
          <w:tab w:val="num" w:pos="432"/>
        </w:tabs>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13">
    <w:nsid w:val="085673FF"/>
    <w:multiLevelType w:val="hybridMultilevel"/>
    <w:tmpl w:val="A582E2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1A92940"/>
    <w:multiLevelType w:val="multilevel"/>
    <w:tmpl w:val="9438B294"/>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15">
    <w:nsid w:val="17112B7E"/>
    <w:multiLevelType w:val="multilevel"/>
    <w:tmpl w:val="36A83C18"/>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16">
    <w:nsid w:val="17CC294F"/>
    <w:multiLevelType w:val="hybridMultilevel"/>
    <w:tmpl w:val="63FE64E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9BB4DE2"/>
    <w:multiLevelType w:val="hybridMultilevel"/>
    <w:tmpl w:val="288AA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A15600E"/>
    <w:multiLevelType w:val="hybridMultilevel"/>
    <w:tmpl w:val="86CA6FB4"/>
    <w:lvl w:ilvl="0" w:tplc="5A2A880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B4FE5"/>
    <w:multiLevelType w:val="multilevel"/>
    <w:tmpl w:val="A9107A64"/>
    <w:lvl w:ilvl="0">
      <w:start w:val="1"/>
      <w:numFmt w:val="decimal"/>
      <w:lvlText w:val="%1"/>
      <w:lvlJc w:val="left"/>
      <w:pPr>
        <w:ind w:left="792" w:hanging="432"/>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20">
    <w:nsid w:val="1E5670AF"/>
    <w:multiLevelType w:val="multilevel"/>
    <w:tmpl w:val="E548AC72"/>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1">
    <w:nsid w:val="2B8664B3"/>
    <w:multiLevelType w:val="hybridMultilevel"/>
    <w:tmpl w:val="F2427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053383"/>
    <w:multiLevelType w:val="multilevel"/>
    <w:tmpl w:val="10CE0BA4"/>
    <w:lvl w:ilvl="0">
      <w:start w:val="1"/>
      <w:numFmt w:val="upperLetter"/>
      <w:lvlText w:val="%1."/>
      <w:lvlJc w:val="left"/>
      <w:pPr>
        <w:tabs>
          <w:tab w:val="num" w:pos="2347"/>
        </w:tabs>
        <w:ind w:left="2347" w:hanging="360"/>
      </w:pPr>
      <w:rPr>
        <w:rFonts w:cs="Times New Roman"/>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3">
    <w:nsid w:val="35861F31"/>
    <w:multiLevelType w:val="hybridMultilevel"/>
    <w:tmpl w:val="E2264A60"/>
    <w:lvl w:ilvl="0" w:tplc="7A6ABE7A">
      <w:start w:val="4"/>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B724C18"/>
    <w:multiLevelType w:val="multilevel"/>
    <w:tmpl w:val="70C47BF4"/>
    <w:lvl w:ilvl="0">
      <w:start w:val="1"/>
      <w:numFmt w:val="decimal"/>
      <w:lvlText w:val="%1"/>
      <w:lvlJc w:val="left"/>
      <w:pPr>
        <w:ind w:left="792" w:hanging="792"/>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25">
    <w:nsid w:val="3FC81B8E"/>
    <w:multiLevelType w:val="hybridMultilevel"/>
    <w:tmpl w:val="92A41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5F673F"/>
    <w:multiLevelType w:val="multilevel"/>
    <w:tmpl w:val="70644942"/>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7">
    <w:nsid w:val="46700C4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4A450D1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B3A2E37"/>
    <w:multiLevelType w:val="multilevel"/>
    <w:tmpl w:val="C1E86246"/>
    <w:lvl w:ilvl="0">
      <w:start w:val="1"/>
      <w:numFmt w:val="decimal"/>
      <w:lvlText w:val="%1."/>
      <w:lvlJc w:val="left"/>
      <w:pPr>
        <w:tabs>
          <w:tab w:val="num" w:pos="2347"/>
        </w:tabs>
        <w:ind w:left="2347" w:hanging="360"/>
      </w:pPr>
      <w:rPr>
        <w:rFonts w:cs="Times New Roman"/>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30">
    <w:nsid w:val="4D47585B"/>
    <w:multiLevelType w:val="hybridMultilevel"/>
    <w:tmpl w:val="B16280E8"/>
    <w:lvl w:ilvl="0" w:tplc="9E603092">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3067"/>
        </w:tabs>
        <w:ind w:left="3067" w:hanging="360"/>
      </w:pPr>
      <w:rPr>
        <w:rFonts w:cs="Times New Roman"/>
      </w:rPr>
    </w:lvl>
    <w:lvl w:ilvl="2" w:tplc="0409001B" w:tentative="1">
      <w:start w:val="1"/>
      <w:numFmt w:val="lowerRoman"/>
      <w:lvlText w:val="%3."/>
      <w:lvlJc w:val="right"/>
      <w:pPr>
        <w:tabs>
          <w:tab w:val="num" w:pos="3787"/>
        </w:tabs>
        <w:ind w:left="3787" w:hanging="180"/>
      </w:pPr>
      <w:rPr>
        <w:rFonts w:cs="Times New Roman"/>
      </w:rPr>
    </w:lvl>
    <w:lvl w:ilvl="3" w:tplc="0409000F" w:tentative="1">
      <w:start w:val="1"/>
      <w:numFmt w:val="decimal"/>
      <w:lvlText w:val="%4."/>
      <w:lvlJc w:val="left"/>
      <w:pPr>
        <w:tabs>
          <w:tab w:val="num" w:pos="4507"/>
        </w:tabs>
        <w:ind w:left="4507" w:hanging="360"/>
      </w:pPr>
      <w:rPr>
        <w:rFonts w:cs="Times New Roman"/>
      </w:rPr>
    </w:lvl>
    <w:lvl w:ilvl="4" w:tplc="04090019" w:tentative="1">
      <w:start w:val="1"/>
      <w:numFmt w:val="lowerLetter"/>
      <w:lvlText w:val="%5."/>
      <w:lvlJc w:val="left"/>
      <w:pPr>
        <w:tabs>
          <w:tab w:val="num" w:pos="5227"/>
        </w:tabs>
        <w:ind w:left="5227" w:hanging="360"/>
      </w:pPr>
      <w:rPr>
        <w:rFonts w:cs="Times New Roman"/>
      </w:rPr>
    </w:lvl>
    <w:lvl w:ilvl="5" w:tplc="0409001B" w:tentative="1">
      <w:start w:val="1"/>
      <w:numFmt w:val="lowerRoman"/>
      <w:lvlText w:val="%6."/>
      <w:lvlJc w:val="right"/>
      <w:pPr>
        <w:tabs>
          <w:tab w:val="num" w:pos="5947"/>
        </w:tabs>
        <w:ind w:left="5947" w:hanging="180"/>
      </w:pPr>
      <w:rPr>
        <w:rFonts w:cs="Times New Roman"/>
      </w:rPr>
    </w:lvl>
    <w:lvl w:ilvl="6" w:tplc="0409000F" w:tentative="1">
      <w:start w:val="1"/>
      <w:numFmt w:val="decimal"/>
      <w:lvlText w:val="%7."/>
      <w:lvlJc w:val="left"/>
      <w:pPr>
        <w:tabs>
          <w:tab w:val="num" w:pos="6667"/>
        </w:tabs>
        <w:ind w:left="6667" w:hanging="360"/>
      </w:pPr>
      <w:rPr>
        <w:rFonts w:cs="Times New Roman"/>
      </w:rPr>
    </w:lvl>
    <w:lvl w:ilvl="7" w:tplc="04090019" w:tentative="1">
      <w:start w:val="1"/>
      <w:numFmt w:val="lowerLetter"/>
      <w:lvlText w:val="%8."/>
      <w:lvlJc w:val="left"/>
      <w:pPr>
        <w:tabs>
          <w:tab w:val="num" w:pos="7387"/>
        </w:tabs>
        <w:ind w:left="7387" w:hanging="360"/>
      </w:pPr>
      <w:rPr>
        <w:rFonts w:cs="Times New Roman"/>
      </w:rPr>
    </w:lvl>
    <w:lvl w:ilvl="8" w:tplc="0409001B" w:tentative="1">
      <w:start w:val="1"/>
      <w:numFmt w:val="lowerRoman"/>
      <w:lvlText w:val="%9."/>
      <w:lvlJc w:val="right"/>
      <w:pPr>
        <w:tabs>
          <w:tab w:val="num" w:pos="8107"/>
        </w:tabs>
        <w:ind w:left="8107" w:hanging="180"/>
      </w:pPr>
      <w:rPr>
        <w:rFonts w:cs="Times New Roman"/>
      </w:rPr>
    </w:lvl>
  </w:abstractNum>
  <w:abstractNum w:abstractNumId="31">
    <w:nsid w:val="546207A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58184910"/>
    <w:multiLevelType w:val="hybridMultilevel"/>
    <w:tmpl w:val="460E0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6D3CC6"/>
    <w:multiLevelType w:val="hybridMultilevel"/>
    <w:tmpl w:val="F3DE3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36744E7"/>
    <w:multiLevelType w:val="hybridMultilevel"/>
    <w:tmpl w:val="4CC6B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B66B13"/>
    <w:multiLevelType w:val="multilevel"/>
    <w:tmpl w:val="FF98003E"/>
    <w:lvl w:ilvl="0">
      <w:start w:val="1"/>
      <w:numFmt w:val="decimal"/>
      <w:lvlText w:val="%1"/>
      <w:lvlJc w:val="left"/>
      <w:pPr>
        <w:tabs>
          <w:tab w:val="num" w:pos="432"/>
        </w:tabs>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36">
    <w:nsid w:val="6AD00D6F"/>
    <w:multiLevelType w:val="multilevel"/>
    <w:tmpl w:val="26C80B2E"/>
    <w:lvl w:ilvl="0">
      <w:start w:val="1"/>
      <w:numFmt w:val="decimal"/>
      <w:pStyle w:val="Heading1"/>
      <w:lvlText w:val="%1"/>
      <w:lvlJc w:val="left"/>
      <w:pPr>
        <w:tabs>
          <w:tab w:val="num" w:pos="432"/>
        </w:tabs>
      </w:pPr>
      <w:rPr>
        <w:rFonts w:cs="Times New Roman" w:hint="default"/>
      </w:rPr>
    </w:lvl>
    <w:lvl w:ilvl="1">
      <w:start w:val="1"/>
      <w:numFmt w:val="decimal"/>
      <w:pStyle w:val="Heading2"/>
      <w:lvlText w:val="%1.%2"/>
      <w:lvlJc w:val="left"/>
      <w:pPr>
        <w:tabs>
          <w:tab w:val="num" w:pos="360"/>
        </w:tabs>
        <w:ind w:left="360" w:hanging="360"/>
      </w:pPr>
      <w:rPr>
        <w:rFonts w:cs="Times New Roman" w:hint="default"/>
      </w:rPr>
    </w:lvl>
    <w:lvl w:ilvl="2">
      <w:start w:val="1"/>
      <w:numFmt w:val="decimal"/>
      <w:pStyle w:val="Heading3"/>
      <w:lvlText w:val="%1.%2.%3"/>
      <w:lvlJc w:val="left"/>
      <w:pPr>
        <w:tabs>
          <w:tab w:val="num" w:pos="360"/>
        </w:tabs>
        <w:ind w:left="360" w:hanging="360"/>
      </w:pPr>
      <w:rPr>
        <w:rFonts w:cs="Times New Roman" w:hint="default"/>
      </w:rPr>
    </w:lvl>
    <w:lvl w:ilvl="3">
      <w:start w:val="1"/>
      <w:numFmt w:val="decimal"/>
      <w:pStyle w:val="Heading4"/>
      <w:lvlText w:val="%1.%2.%3.%4"/>
      <w:lvlJc w:val="left"/>
      <w:pPr>
        <w:ind w:left="1224" w:hanging="864"/>
      </w:pPr>
      <w:rPr>
        <w:rFonts w:cs="Times New Roman" w:hint="default"/>
      </w:rPr>
    </w:lvl>
    <w:lvl w:ilvl="4">
      <w:start w:val="1"/>
      <w:numFmt w:val="decimal"/>
      <w:pStyle w:val="Heading5"/>
      <w:lvlText w:val="%1.%2.%3.%4.%5"/>
      <w:lvlJc w:val="left"/>
      <w:pPr>
        <w:ind w:left="1368" w:hanging="1008"/>
      </w:pPr>
      <w:rPr>
        <w:rFonts w:cs="Times New Roman" w:hint="default"/>
      </w:rPr>
    </w:lvl>
    <w:lvl w:ilvl="5">
      <w:start w:val="1"/>
      <w:numFmt w:val="decimal"/>
      <w:pStyle w:val="Heading6"/>
      <w:lvlText w:val="%1.%2.%3.%4.%5.%6"/>
      <w:lvlJc w:val="left"/>
      <w:pPr>
        <w:ind w:left="1512" w:hanging="1152"/>
      </w:pPr>
      <w:rPr>
        <w:rFonts w:cs="Times New Roman" w:hint="default"/>
      </w:rPr>
    </w:lvl>
    <w:lvl w:ilvl="6">
      <w:start w:val="1"/>
      <w:numFmt w:val="decimal"/>
      <w:pStyle w:val="Heading7"/>
      <w:lvlText w:val="%1.%2.%3.%4.%5.%6.%7"/>
      <w:lvlJc w:val="left"/>
      <w:pPr>
        <w:ind w:left="1656" w:hanging="1296"/>
      </w:pPr>
      <w:rPr>
        <w:rFonts w:cs="Times New Roman" w:hint="default"/>
      </w:rPr>
    </w:lvl>
    <w:lvl w:ilvl="7">
      <w:start w:val="1"/>
      <w:numFmt w:val="decimal"/>
      <w:pStyle w:val="Heading8"/>
      <w:lvlText w:val="%1.%2.%3.%4.%5.%6.%7.%8"/>
      <w:lvlJc w:val="left"/>
      <w:pPr>
        <w:ind w:left="1800" w:hanging="1440"/>
      </w:pPr>
      <w:rPr>
        <w:rFonts w:cs="Times New Roman" w:hint="default"/>
      </w:rPr>
    </w:lvl>
    <w:lvl w:ilvl="8">
      <w:start w:val="1"/>
      <w:numFmt w:val="decimal"/>
      <w:pStyle w:val="Heading9"/>
      <w:lvlText w:val="%1.%2.%3.%4.%5.%6.%7.%8.%9"/>
      <w:lvlJc w:val="left"/>
      <w:pPr>
        <w:ind w:left="1944" w:hanging="1584"/>
      </w:pPr>
      <w:rPr>
        <w:rFonts w:cs="Times New Roman" w:hint="default"/>
      </w:rPr>
    </w:lvl>
  </w:abstractNum>
  <w:abstractNum w:abstractNumId="37">
    <w:nsid w:val="6C693A5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7923051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7DFA2B8F"/>
    <w:multiLevelType w:val="hybridMultilevel"/>
    <w:tmpl w:val="897AB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34"/>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36"/>
  </w:num>
  <w:num w:numId="15">
    <w:abstractNumId w:val="30"/>
  </w:num>
  <w:num w:numId="16">
    <w:abstractNumId w:val="29"/>
  </w:num>
  <w:num w:numId="17">
    <w:abstractNumId w:val="22"/>
  </w:num>
  <w:num w:numId="18">
    <w:abstractNumId w:val="15"/>
  </w:num>
  <w:num w:numId="19">
    <w:abstractNumId w:val="30"/>
    <w:lvlOverride w:ilvl="0">
      <w:startOverride w:val="1"/>
    </w:lvlOverride>
  </w:num>
  <w:num w:numId="20">
    <w:abstractNumId w:val="14"/>
  </w:num>
  <w:num w:numId="21">
    <w:abstractNumId w:val="26"/>
  </w:num>
  <w:num w:numId="22">
    <w:abstractNumId w:val="30"/>
    <w:lvlOverride w:ilvl="0">
      <w:startOverride w:val="1"/>
    </w:lvlOverride>
  </w:num>
  <w:num w:numId="23">
    <w:abstractNumId w:val="20"/>
  </w:num>
  <w:num w:numId="24">
    <w:abstractNumId w:val="30"/>
    <w:lvlOverride w:ilvl="0">
      <w:startOverride w:val="1"/>
    </w:lvlOverride>
  </w:num>
  <w:num w:numId="25">
    <w:abstractNumId w:val="0"/>
  </w:num>
  <w:num w:numId="26">
    <w:abstractNumId w:val="38"/>
  </w:num>
  <w:num w:numId="27">
    <w:abstractNumId w:val="37"/>
  </w:num>
  <w:num w:numId="28">
    <w:abstractNumId w:val="31"/>
  </w:num>
  <w:num w:numId="29">
    <w:abstractNumId w:val="28"/>
  </w:num>
  <w:num w:numId="30">
    <w:abstractNumId w:val="27"/>
  </w:num>
  <w:num w:numId="31">
    <w:abstractNumId w:val="11"/>
  </w:num>
  <w:num w:numId="32">
    <w:abstractNumId w:val="19"/>
  </w:num>
  <w:num w:numId="33">
    <w:abstractNumId w:val="24"/>
  </w:num>
  <w:num w:numId="34">
    <w:abstractNumId w:val="35"/>
  </w:num>
  <w:num w:numId="35">
    <w:abstractNumId w:val="12"/>
  </w:num>
  <w:num w:numId="36">
    <w:abstractNumId w:val="25"/>
  </w:num>
  <w:num w:numId="37">
    <w:abstractNumId w:val="32"/>
  </w:num>
  <w:num w:numId="38">
    <w:abstractNumId w:val="21"/>
  </w:num>
  <w:num w:numId="39">
    <w:abstractNumId w:val="17"/>
  </w:num>
  <w:num w:numId="40">
    <w:abstractNumId w:val="33"/>
  </w:num>
  <w:num w:numId="41">
    <w:abstractNumId w:val="13"/>
  </w:num>
  <w:num w:numId="42">
    <w:abstractNumId w:val="39"/>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08E2"/>
    <w:rsid w:val="00006991"/>
    <w:rsid w:val="000073AC"/>
    <w:rsid w:val="000311DC"/>
    <w:rsid w:val="00035E17"/>
    <w:rsid w:val="0004778E"/>
    <w:rsid w:val="000541FD"/>
    <w:rsid w:val="00064A18"/>
    <w:rsid w:val="0006518B"/>
    <w:rsid w:val="000671F9"/>
    <w:rsid w:val="000755E0"/>
    <w:rsid w:val="000A11F7"/>
    <w:rsid w:val="000B0173"/>
    <w:rsid w:val="000B02DD"/>
    <w:rsid w:val="000B6FB7"/>
    <w:rsid w:val="000D61EF"/>
    <w:rsid w:val="000E4BA5"/>
    <w:rsid w:val="000E4DCE"/>
    <w:rsid w:val="000E6518"/>
    <w:rsid w:val="00121D8F"/>
    <w:rsid w:val="00133401"/>
    <w:rsid w:val="00133937"/>
    <w:rsid w:val="001452A4"/>
    <w:rsid w:val="00164382"/>
    <w:rsid w:val="001709CE"/>
    <w:rsid w:val="001766D8"/>
    <w:rsid w:val="001845DB"/>
    <w:rsid w:val="00192A00"/>
    <w:rsid w:val="00194FA9"/>
    <w:rsid w:val="001A0DD2"/>
    <w:rsid w:val="001A7A06"/>
    <w:rsid w:val="001B1B75"/>
    <w:rsid w:val="001B33C1"/>
    <w:rsid w:val="001C19A2"/>
    <w:rsid w:val="001C39C4"/>
    <w:rsid w:val="001C5941"/>
    <w:rsid w:val="001E1427"/>
    <w:rsid w:val="001F4A28"/>
    <w:rsid w:val="001F68C1"/>
    <w:rsid w:val="00201EF2"/>
    <w:rsid w:val="00204E8B"/>
    <w:rsid w:val="00217B9F"/>
    <w:rsid w:val="002333BB"/>
    <w:rsid w:val="002427D5"/>
    <w:rsid w:val="00250C5A"/>
    <w:rsid w:val="002562EF"/>
    <w:rsid w:val="00264369"/>
    <w:rsid w:val="00266AB1"/>
    <w:rsid w:val="00294932"/>
    <w:rsid w:val="002C0A04"/>
    <w:rsid w:val="002D1CFD"/>
    <w:rsid w:val="002D4261"/>
    <w:rsid w:val="00320DB0"/>
    <w:rsid w:val="00360A60"/>
    <w:rsid w:val="00367681"/>
    <w:rsid w:val="00380429"/>
    <w:rsid w:val="0038606F"/>
    <w:rsid w:val="003904CB"/>
    <w:rsid w:val="003911C3"/>
    <w:rsid w:val="003D7A22"/>
    <w:rsid w:val="003E0578"/>
    <w:rsid w:val="003E2DCC"/>
    <w:rsid w:val="003E4851"/>
    <w:rsid w:val="003E69C1"/>
    <w:rsid w:val="003E6B3F"/>
    <w:rsid w:val="003E7A43"/>
    <w:rsid w:val="003F069F"/>
    <w:rsid w:val="003F22F8"/>
    <w:rsid w:val="0040040B"/>
    <w:rsid w:val="00402EF5"/>
    <w:rsid w:val="00413067"/>
    <w:rsid w:val="00420EAB"/>
    <w:rsid w:val="00422E49"/>
    <w:rsid w:val="00432469"/>
    <w:rsid w:val="004449D1"/>
    <w:rsid w:val="00447B73"/>
    <w:rsid w:val="004837DF"/>
    <w:rsid w:val="00486724"/>
    <w:rsid w:val="00493391"/>
    <w:rsid w:val="004B19CF"/>
    <w:rsid w:val="004C5691"/>
    <w:rsid w:val="004C7CD3"/>
    <w:rsid w:val="004D205D"/>
    <w:rsid w:val="004D2AE2"/>
    <w:rsid w:val="004E3D37"/>
    <w:rsid w:val="004E3EC7"/>
    <w:rsid w:val="005004A8"/>
    <w:rsid w:val="00512BC8"/>
    <w:rsid w:val="00513AFC"/>
    <w:rsid w:val="00524D96"/>
    <w:rsid w:val="0052780B"/>
    <w:rsid w:val="00531354"/>
    <w:rsid w:val="00533F6B"/>
    <w:rsid w:val="00552CB7"/>
    <w:rsid w:val="00553C31"/>
    <w:rsid w:val="00570B1C"/>
    <w:rsid w:val="005B21CD"/>
    <w:rsid w:val="005C6C9F"/>
    <w:rsid w:val="005C7FEB"/>
    <w:rsid w:val="005D19D5"/>
    <w:rsid w:val="005D7E5F"/>
    <w:rsid w:val="005F00DC"/>
    <w:rsid w:val="00600727"/>
    <w:rsid w:val="0060621F"/>
    <w:rsid w:val="00611A00"/>
    <w:rsid w:val="00650AE9"/>
    <w:rsid w:val="00660DF8"/>
    <w:rsid w:val="00665FF4"/>
    <w:rsid w:val="006805C9"/>
    <w:rsid w:val="006839D5"/>
    <w:rsid w:val="00690776"/>
    <w:rsid w:val="006A4CAA"/>
    <w:rsid w:val="006A53E1"/>
    <w:rsid w:val="006C4914"/>
    <w:rsid w:val="006D5FC2"/>
    <w:rsid w:val="006D7EF6"/>
    <w:rsid w:val="006E5776"/>
    <w:rsid w:val="006E5C53"/>
    <w:rsid w:val="006E5DFF"/>
    <w:rsid w:val="006F5C39"/>
    <w:rsid w:val="006F6641"/>
    <w:rsid w:val="006F7058"/>
    <w:rsid w:val="006F71D2"/>
    <w:rsid w:val="00703C63"/>
    <w:rsid w:val="00703CA6"/>
    <w:rsid w:val="00710EC9"/>
    <w:rsid w:val="00716833"/>
    <w:rsid w:val="00716A70"/>
    <w:rsid w:val="00716E4A"/>
    <w:rsid w:val="00722695"/>
    <w:rsid w:val="00726538"/>
    <w:rsid w:val="00727F4C"/>
    <w:rsid w:val="007449C3"/>
    <w:rsid w:val="00747A99"/>
    <w:rsid w:val="00750214"/>
    <w:rsid w:val="0075108F"/>
    <w:rsid w:val="00751210"/>
    <w:rsid w:val="0075151A"/>
    <w:rsid w:val="00755BBE"/>
    <w:rsid w:val="00786D68"/>
    <w:rsid w:val="00791ED1"/>
    <w:rsid w:val="007971F7"/>
    <w:rsid w:val="007A55B0"/>
    <w:rsid w:val="007A6AC3"/>
    <w:rsid w:val="007B7452"/>
    <w:rsid w:val="007C3383"/>
    <w:rsid w:val="007C4D32"/>
    <w:rsid w:val="007C7272"/>
    <w:rsid w:val="007D5132"/>
    <w:rsid w:val="007D5902"/>
    <w:rsid w:val="007D7A2A"/>
    <w:rsid w:val="007E19F1"/>
    <w:rsid w:val="007F4825"/>
    <w:rsid w:val="00814ADB"/>
    <w:rsid w:val="00821CAB"/>
    <w:rsid w:val="00850F7A"/>
    <w:rsid w:val="00851116"/>
    <w:rsid w:val="00854C35"/>
    <w:rsid w:val="00864FE7"/>
    <w:rsid w:val="00895664"/>
    <w:rsid w:val="008A4605"/>
    <w:rsid w:val="008A6A4B"/>
    <w:rsid w:val="008F0085"/>
    <w:rsid w:val="008F6647"/>
    <w:rsid w:val="008F78CC"/>
    <w:rsid w:val="00900FF5"/>
    <w:rsid w:val="00902600"/>
    <w:rsid w:val="00903260"/>
    <w:rsid w:val="00921B30"/>
    <w:rsid w:val="00937D1F"/>
    <w:rsid w:val="00937FB4"/>
    <w:rsid w:val="00947DE5"/>
    <w:rsid w:val="009541C8"/>
    <w:rsid w:val="00971CFB"/>
    <w:rsid w:val="00971D72"/>
    <w:rsid w:val="009815AA"/>
    <w:rsid w:val="009A7F04"/>
    <w:rsid w:val="009B0C31"/>
    <w:rsid w:val="009B5F7C"/>
    <w:rsid w:val="009F1DF0"/>
    <w:rsid w:val="009F6E82"/>
    <w:rsid w:val="00A03D9A"/>
    <w:rsid w:val="00A13EE9"/>
    <w:rsid w:val="00A15AF6"/>
    <w:rsid w:val="00A75E44"/>
    <w:rsid w:val="00A85EDC"/>
    <w:rsid w:val="00AA0BE1"/>
    <w:rsid w:val="00AB5002"/>
    <w:rsid w:val="00AC2A4F"/>
    <w:rsid w:val="00AD1359"/>
    <w:rsid w:val="00AD5EF7"/>
    <w:rsid w:val="00AF30D5"/>
    <w:rsid w:val="00B13B43"/>
    <w:rsid w:val="00B222F2"/>
    <w:rsid w:val="00B2274A"/>
    <w:rsid w:val="00B31C3A"/>
    <w:rsid w:val="00B421E2"/>
    <w:rsid w:val="00B55B20"/>
    <w:rsid w:val="00B708E2"/>
    <w:rsid w:val="00B76FCE"/>
    <w:rsid w:val="00B875FE"/>
    <w:rsid w:val="00BB4709"/>
    <w:rsid w:val="00BB67C6"/>
    <w:rsid w:val="00BC2531"/>
    <w:rsid w:val="00BC56BF"/>
    <w:rsid w:val="00BD055F"/>
    <w:rsid w:val="00C17D75"/>
    <w:rsid w:val="00C64C82"/>
    <w:rsid w:val="00CC52C9"/>
    <w:rsid w:val="00CF141E"/>
    <w:rsid w:val="00CF5C04"/>
    <w:rsid w:val="00CF5EEE"/>
    <w:rsid w:val="00D10FCF"/>
    <w:rsid w:val="00D135B7"/>
    <w:rsid w:val="00D17B7D"/>
    <w:rsid w:val="00D34D42"/>
    <w:rsid w:val="00D55BB1"/>
    <w:rsid w:val="00D85EFA"/>
    <w:rsid w:val="00DA24A1"/>
    <w:rsid w:val="00DA3403"/>
    <w:rsid w:val="00DA534C"/>
    <w:rsid w:val="00DA64B6"/>
    <w:rsid w:val="00DF55E2"/>
    <w:rsid w:val="00E03307"/>
    <w:rsid w:val="00E05594"/>
    <w:rsid w:val="00E33780"/>
    <w:rsid w:val="00E34B5D"/>
    <w:rsid w:val="00E37062"/>
    <w:rsid w:val="00E41DC2"/>
    <w:rsid w:val="00E433A1"/>
    <w:rsid w:val="00E605B6"/>
    <w:rsid w:val="00E72798"/>
    <w:rsid w:val="00E823BC"/>
    <w:rsid w:val="00E82693"/>
    <w:rsid w:val="00E8685A"/>
    <w:rsid w:val="00E92ADB"/>
    <w:rsid w:val="00EA6B96"/>
    <w:rsid w:val="00EB0C40"/>
    <w:rsid w:val="00EB33FE"/>
    <w:rsid w:val="00EB583B"/>
    <w:rsid w:val="00EB6954"/>
    <w:rsid w:val="00EC73C2"/>
    <w:rsid w:val="00ED1248"/>
    <w:rsid w:val="00EF0BE3"/>
    <w:rsid w:val="00F0535A"/>
    <w:rsid w:val="00F41230"/>
    <w:rsid w:val="00F5046A"/>
    <w:rsid w:val="00F5130F"/>
    <w:rsid w:val="00F5230F"/>
    <w:rsid w:val="00F60EAA"/>
    <w:rsid w:val="00F9724C"/>
    <w:rsid w:val="00FA55CE"/>
    <w:rsid w:val="00FA6146"/>
    <w:rsid w:val="00FA63D1"/>
    <w:rsid w:val="00FE1D5F"/>
    <w:rsid w:val="00FE6868"/>
    <w:rsid w:val="00FF38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82693"/>
    <w:pPr>
      <w:ind w:firstLine="1627"/>
    </w:pPr>
    <w:rPr>
      <w:rFonts w:ascii="Calibri" w:hAnsi="Calibri"/>
    </w:rPr>
  </w:style>
  <w:style w:type="paragraph" w:styleId="Heading1">
    <w:name w:val="heading 1"/>
    <w:basedOn w:val="Normal"/>
    <w:next w:val="Normal"/>
    <w:link w:val="Heading1Char1"/>
    <w:autoRedefine/>
    <w:uiPriority w:val="99"/>
    <w:qFormat/>
    <w:rsid w:val="00E82693"/>
    <w:pPr>
      <w:keepNext/>
      <w:numPr>
        <w:numId w:val="14"/>
      </w:numPr>
      <w:ind w:firstLine="0"/>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autoRedefine/>
    <w:uiPriority w:val="99"/>
    <w:qFormat/>
    <w:locked/>
    <w:rsid w:val="00E82693"/>
    <w:pPr>
      <w:keepNext/>
      <w:numPr>
        <w:ilvl w:val="1"/>
        <w:numId w:val="14"/>
      </w:numPr>
      <w:spacing w:before="240"/>
      <w:outlineLvl w:val="1"/>
    </w:pPr>
    <w:rPr>
      <w:rFonts w:ascii="Times New Roman" w:hAnsi="Times New Roman" w:cs="Arial"/>
      <w:b/>
      <w:bCs/>
      <w:iCs/>
      <w:sz w:val="24"/>
      <w:szCs w:val="28"/>
    </w:rPr>
  </w:style>
  <w:style w:type="paragraph" w:styleId="Heading3">
    <w:name w:val="heading 3"/>
    <w:basedOn w:val="Normal"/>
    <w:next w:val="Normal"/>
    <w:link w:val="Heading3Char"/>
    <w:uiPriority w:val="99"/>
    <w:qFormat/>
    <w:locked/>
    <w:rsid w:val="00E82693"/>
    <w:pPr>
      <w:keepNext/>
      <w:numPr>
        <w:ilvl w:val="2"/>
        <w:numId w:val="14"/>
      </w:numPr>
      <w:spacing w:before="240" w:after="60"/>
      <w:outlineLvl w:val="2"/>
    </w:pPr>
    <w:rPr>
      <w:rFonts w:ascii="Times New Roman" w:hAnsi="Times New Roman" w:cs="Arial"/>
      <w:b/>
      <w:bCs/>
      <w:sz w:val="24"/>
      <w:szCs w:val="26"/>
    </w:rPr>
  </w:style>
  <w:style w:type="paragraph" w:styleId="Heading4">
    <w:name w:val="heading 4"/>
    <w:basedOn w:val="Normal"/>
    <w:next w:val="Normal"/>
    <w:link w:val="Heading4Char"/>
    <w:autoRedefine/>
    <w:uiPriority w:val="99"/>
    <w:qFormat/>
    <w:locked/>
    <w:rsid w:val="004449D1"/>
    <w:pPr>
      <w:keepNext/>
      <w:numPr>
        <w:ilvl w:val="3"/>
        <w:numId w:val="14"/>
      </w:numPr>
      <w:spacing w:before="240"/>
      <w:ind w:left="0" w:firstLine="0"/>
      <w:outlineLvl w:val="3"/>
    </w:pPr>
    <w:rPr>
      <w:rFonts w:ascii="Times New Roman" w:eastAsia="Times New Roman" w:hAnsi="Times New Roman"/>
      <w:b/>
      <w:bCs/>
      <w:sz w:val="24"/>
      <w:szCs w:val="28"/>
    </w:rPr>
  </w:style>
  <w:style w:type="paragraph" w:styleId="Heading5">
    <w:name w:val="heading 5"/>
    <w:basedOn w:val="Normal"/>
    <w:next w:val="Normal"/>
    <w:link w:val="Heading5Char"/>
    <w:uiPriority w:val="99"/>
    <w:qFormat/>
    <w:locked/>
    <w:rsid w:val="00E82693"/>
    <w:pPr>
      <w:numPr>
        <w:ilvl w:val="4"/>
        <w:numId w:val="14"/>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locked/>
    <w:rsid w:val="00E82693"/>
    <w:pPr>
      <w:numPr>
        <w:ilvl w:val="5"/>
        <w:numId w:val="14"/>
      </w:numPr>
      <w:spacing w:before="240" w:after="60"/>
      <w:outlineLvl w:val="5"/>
    </w:pPr>
    <w:rPr>
      <w:rFonts w:eastAsia="Times New Roman"/>
      <w:b/>
      <w:bCs/>
    </w:rPr>
  </w:style>
  <w:style w:type="paragraph" w:styleId="Heading7">
    <w:name w:val="heading 7"/>
    <w:basedOn w:val="Normal"/>
    <w:next w:val="Normal"/>
    <w:link w:val="Heading7Char"/>
    <w:uiPriority w:val="99"/>
    <w:qFormat/>
    <w:locked/>
    <w:rsid w:val="00E82693"/>
    <w:pPr>
      <w:numPr>
        <w:ilvl w:val="6"/>
        <w:numId w:val="14"/>
      </w:numPr>
      <w:spacing w:before="240" w:after="60"/>
      <w:outlineLvl w:val="6"/>
    </w:pPr>
    <w:rPr>
      <w:rFonts w:eastAsia="Times New Roman"/>
      <w:sz w:val="24"/>
      <w:szCs w:val="24"/>
    </w:rPr>
  </w:style>
  <w:style w:type="paragraph" w:styleId="Heading8">
    <w:name w:val="heading 8"/>
    <w:basedOn w:val="Normal"/>
    <w:next w:val="Normal"/>
    <w:link w:val="Heading8Char"/>
    <w:uiPriority w:val="99"/>
    <w:qFormat/>
    <w:locked/>
    <w:rsid w:val="00E82693"/>
    <w:pPr>
      <w:numPr>
        <w:ilvl w:val="7"/>
        <w:numId w:val="14"/>
      </w:numPr>
      <w:spacing w:before="240" w:after="60"/>
      <w:outlineLvl w:val="7"/>
    </w:pPr>
    <w:rPr>
      <w:rFonts w:eastAsia="Times New Roman"/>
      <w:i/>
      <w:iCs/>
      <w:sz w:val="24"/>
      <w:szCs w:val="24"/>
    </w:rPr>
  </w:style>
  <w:style w:type="paragraph" w:styleId="Heading9">
    <w:name w:val="heading 9"/>
    <w:basedOn w:val="Normal"/>
    <w:next w:val="Normal"/>
    <w:link w:val="Heading9Char"/>
    <w:uiPriority w:val="99"/>
    <w:qFormat/>
    <w:locked/>
    <w:rsid w:val="00E82693"/>
    <w:pPr>
      <w:numPr>
        <w:ilvl w:val="8"/>
        <w:numId w:val="14"/>
      </w:numPr>
      <w:spacing w:before="240" w:after="60"/>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2693"/>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82693"/>
    <w:rPr>
      <w:rFonts w:cs="Arial"/>
      <w:b/>
      <w:bCs/>
      <w:iCs/>
      <w:sz w:val="28"/>
      <w:szCs w:val="28"/>
      <w:lang w:val="en-US" w:eastAsia="en-US" w:bidi="ar-SA"/>
    </w:rPr>
  </w:style>
  <w:style w:type="character" w:customStyle="1" w:styleId="Heading3Char">
    <w:name w:val="Heading 3 Char"/>
    <w:basedOn w:val="DefaultParagraphFont"/>
    <w:link w:val="Heading3"/>
    <w:uiPriority w:val="99"/>
    <w:locked/>
    <w:rsid w:val="00E82693"/>
    <w:rPr>
      <w:rFonts w:ascii="Times New Roman" w:hAnsi="Times New Roman" w:cs="Arial"/>
      <w:b/>
      <w:bCs/>
      <w:sz w:val="26"/>
      <w:szCs w:val="26"/>
    </w:rPr>
  </w:style>
  <w:style w:type="character" w:customStyle="1" w:styleId="Heading4Char">
    <w:name w:val="Heading 4 Char"/>
    <w:basedOn w:val="DefaultParagraphFont"/>
    <w:link w:val="Heading4"/>
    <w:uiPriority w:val="99"/>
    <w:locked/>
    <w:rsid w:val="004449D1"/>
    <w:rPr>
      <w:rFonts w:ascii="Times New Roman" w:hAnsi="Times New Roman" w:cs="Times New Roman"/>
      <w:b/>
      <w:bCs/>
      <w:sz w:val="28"/>
      <w:szCs w:val="28"/>
    </w:rPr>
  </w:style>
  <w:style w:type="character" w:customStyle="1" w:styleId="Heading5Char">
    <w:name w:val="Heading 5 Char"/>
    <w:basedOn w:val="DefaultParagraphFont"/>
    <w:link w:val="Heading5"/>
    <w:uiPriority w:val="99"/>
    <w:semiHidden/>
    <w:locked/>
    <w:rsid w:val="00E8269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82693"/>
    <w:rPr>
      <w:rFonts w:ascii="Calibri" w:hAnsi="Calibri" w:cs="Times New Roman"/>
      <w:b/>
      <w:bCs/>
    </w:rPr>
  </w:style>
  <w:style w:type="character" w:customStyle="1" w:styleId="Heading7Char">
    <w:name w:val="Heading 7 Char"/>
    <w:basedOn w:val="DefaultParagraphFont"/>
    <w:link w:val="Heading7"/>
    <w:uiPriority w:val="99"/>
    <w:semiHidden/>
    <w:locked/>
    <w:rsid w:val="00E8269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8269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82693"/>
    <w:rPr>
      <w:rFonts w:ascii="Cambria" w:hAnsi="Cambria" w:cs="Times New Roman"/>
    </w:rPr>
  </w:style>
  <w:style w:type="character" w:customStyle="1" w:styleId="Heading1Char1">
    <w:name w:val="Heading 1 Char1"/>
    <w:basedOn w:val="DefaultParagraphFont"/>
    <w:link w:val="Heading1"/>
    <w:uiPriority w:val="99"/>
    <w:locked/>
    <w:rsid w:val="00E82693"/>
    <w:rPr>
      <w:rFonts w:ascii="Times New Roman" w:hAnsi="Times New Roman" w:cs="Arial"/>
      <w:b/>
      <w:bCs/>
      <w:kern w:val="32"/>
      <w:sz w:val="32"/>
      <w:szCs w:val="32"/>
    </w:rPr>
  </w:style>
  <w:style w:type="character" w:styleId="Hyperlink">
    <w:name w:val="Hyperlink"/>
    <w:basedOn w:val="DefaultParagraphFont"/>
    <w:uiPriority w:val="99"/>
    <w:semiHidden/>
    <w:rsid w:val="00E82693"/>
    <w:rPr>
      <w:rFonts w:cs="Times New Roman"/>
      <w:color w:val="0000FF"/>
      <w:u w:val="single"/>
    </w:rPr>
  </w:style>
  <w:style w:type="character" w:styleId="FollowedHyperlink">
    <w:name w:val="FollowedHyperlink"/>
    <w:basedOn w:val="DefaultParagraphFont"/>
    <w:uiPriority w:val="99"/>
    <w:rsid w:val="00E82693"/>
    <w:rPr>
      <w:rFonts w:cs="Times New Roman"/>
      <w:color w:val="800080"/>
      <w:u w:val="single"/>
    </w:rPr>
  </w:style>
  <w:style w:type="paragraph" w:customStyle="1" w:styleId="ColorfulList-Accent11">
    <w:name w:val="Colorful List - Accent 11"/>
    <w:basedOn w:val="Normal"/>
    <w:uiPriority w:val="99"/>
    <w:rsid w:val="00E82693"/>
    <w:pPr>
      <w:ind w:left="720"/>
      <w:contextualSpacing/>
    </w:pPr>
  </w:style>
  <w:style w:type="paragraph" w:styleId="BodyText">
    <w:name w:val="Body Text"/>
    <w:basedOn w:val="Normal"/>
    <w:link w:val="BodyTextChar"/>
    <w:uiPriority w:val="99"/>
    <w:rsid w:val="00E82693"/>
    <w:pPr>
      <w:spacing w:after="120"/>
    </w:pPr>
    <w:rPr>
      <w:rFonts w:ascii="Times New Roman" w:hAnsi="Times New Roman"/>
      <w:sz w:val="24"/>
    </w:rPr>
  </w:style>
  <w:style w:type="character" w:customStyle="1" w:styleId="BodyTextChar">
    <w:name w:val="Body Text Char"/>
    <w:basedOn w:val="DefaultParagraphFont"/>
    <w:link w:val="BodyText"/>
    <w:uiPriority w:val="99"/>
    <w:locked/>
    <w:rsid w:val="00E82693"/>
    <w:rPr>
      <w:rFonts w:ascii="Times New Roman" w:hAnsi="Times New Roman" w:cs="Times New Roman"/>
      <w:sz w:val="24"/>
    </w:rPr>
  </w:style>
  <w:style w:type="character" w:customStyle="1" w:styleId="A1">
    <w:name w:val="A1"/>
    <w:uiPriority w:val="99"/>
    <w:rsid w:val="00E82693"/>
    <w:rPr>
      <w:color w:val="000000"/>
      <w:sz w:val="22"/>
    </w:rPr>
  </w:style>
  <w:style w:type="paragraph" w:styleId="NormalWeb">
    <w:name w:val="Normal (Web)"/>
    <w:basedOn w:val="Normal"/>
    <w:uiPriority w:val="99"/>
    <w:rsid w:val="00E82693"/>
    <w:rPr>
      <w:rFonts w:ascii="Times New Roman" w:hAnsi="Times New Roman"/>
      <w:sz w:val="24"/>
      <w:szCs w:val="24"/>
    </w:rPr>
  </w:style>
  <w:style w:type="paragraph" w:styleId="TOC1">
    <w:name w:val="toc 1"/>
    <w:basedOn w:val="Normal"/>
    <w:next w:val="Normal"/>
    <w:autoRedefine/>
    <w:uiPriority w:val="99"/>
    <w:semiHidden/>
    <w:rsid w:val="00E82693"/>
    <w:pPr>
      <w:tabs>
        <w:tab w:val="left" w:pos="440"/>
        <w:tab w:val="right" w:leader="dot" w:pos="8630"/>
      </w:tabs>
      <w:ind w:firstLine="0"/>
    </w:pPr>
    <w:rPr>
      <w:rFonts w:ascii="Times New Roman" w:hAnsi="Times New Roman" w:cs="Arial"/>
      <w:bCs/>
      <w:caps/>
      <w:sz w:val="24"/>
      <w:szCs w:val="24"/>
    </w:rPr>
  </w:style>
  <w:style w:type="paragraph" w:styleId="TOC2">
    <w:name w:val="toc 2"/>
    <w:basedOn w:val="Normal"/>
    <w:next w:val="Normal"/>
    <w:autoRedefine/>
    <w:uiPriority w:val="99"/>
    <w:semiHidden/>
    <w:rsid w:val="00E82693"/>
    <w:pPr>
      <w:ind w:firstLine="288"/>
    </w:pPr>
    <w:rPr>
      <w:rFonts w:ascii="Times New Roman" w:hAnsi="Times New Roman"/>
      <w:bCs/>
      <w:sz w:val="24"/>
      <w:szCs w:val="20"/>
    </w:rPr>
  </w:style>
  <w:style w:type="paragraph" w:styleId="TOC3">
    <w:name w:val="toc 3"/>
    <w:basedOn w:val="Normal"/>
    <w:next w:val="Normal"/>
    <w:autoRedefine/>
    <w:uiPriority w:val="99"/>
    <w:semiHidden/>
    <w:rsid w:val="00E82693"/>
    <w:pPr>
      <w:tabs>
        <w:tab w:val="left" w:pos="1540"/>
        <w:tab w:val="right" w:leader="dot" w:pos="8630"/>
      </w:tabs>
      <w:ind w:left="216" w:firstLine="576"/>
    </w:pPr>
    <w:rPr>
      <w:rFonts w:ascii="Times New Roman" w:hAnsi="Times New Roman"/>
      <w:szCs w:val="20"/>
    </w:rPr>
  </w:style>
  <w:style w:type="paragraph" w:styleId="TOC4">
    <w:name w:val="toc 4"/>
    <w:basedOn w:val="Normal"/>
    <w:next w:val="Normal"/>
    <w:autoRedefine/>
    <w:uiPriority w:val="99"/>
    <w:semiHidden/>
    <w:rsid w:val="00E82693"/>
    <w:pPr>
      <w:ind w:left="440"/>
    </w:pPr>
    <w:rPr>
      <w:rFonts w:ascii="Times New Roman" w:hAnsi="Times New Roman"/>
      <w:sz w:val="20"/>
      <w:szCs w:val="20"/>
    </w:rPr>
  </w:style>
  <w:style w:type="paragraph" w:styleId="TOC5">
    <w:name w:val="toc 5"/>
    <w:basedOn w:val="Normal"/>
    <w:next w:val="Normal"/>
    <w:autoRedefine/>
    <w:uiPriority w:val="99"/>
    <w:semiHidden/>
    <w:rsid w:val="00E82693"/>
    <w:pPr>
      <w:ind w:left="660"/>
    </w:pPr>
    <w:rPr>
      <w:rFonts w:ascii="Times New Roman" w:hAnsi="Times New Roman"/>
      <w:sz w:val="20"/>
      <w:szCs w:val="20"/>
    </w:rPr>
  </w:style>
  <w:style w:type="paragraph" w:styleId="TOC6">
    <w:name w:val="toc 6"/>
    <w:basedOn w:val="Normal"/>
    <w:next w:val="Normal"/>
    <w:autoRedefine/>
    <w:uiPriority w:val="99"/>
    <w:semiHidden/>
    <w:rsid w:val="00E82693"/>
    <w:pPr>
      <w:ind w:left="880"/>
    </w:pPr>
    <w:rPr>
      <w:rFonts w:ascii="Times New Roman" w:hAnsi="Times New Roman"/>
      <w:sz w:val="20"/>
      <w:szCs w:val="20"/>
    </w:rPr>
  </w:style>
  <w:style w:type="paragraph" w:styleId="TOC7">
    <w:name w:val="toc 7"/>
    <w:basedOn w:val="Normal"/>
    <w:next w:val="Normal"/>
    <w:autoRedefine/>
    <w:uiPriority w:val="99"/>
    <w:semiHidden/>
    <w:rsid w:val="00E82693"/>
    <w:pPr>
      <w:ind w:left="1100"/>
    </w:pPr>
    <w:rPr>
      <w:rFonts w:ascii="Times New Roman" w:hAnsi="Times New Roman"/>
      <w:sz w:val="20"/>
      <w:szCs w:val="20"/>
    </w:rPr>
  </w:style>
  <w:style w:type="paragraph" w:styleId="TOC8">
    <w:name w:val="toc 8"/>
    <w:basedOn w:val="Normal"/>
    <w:next w:val="Normal"/>
    <w:autoRedefine/>
    <w:uiPriority w:val="99"/>
    <w:semiHidden/>
    <w:rsid w:val="00E82693"/>
    <w:pPr>
      <w:ind w:left="1320"/>
    </w:pPr>
    <w:rPr>
      <w:rFonts w:ascii="Times New Roman" w:hAnsi="Times New Roman"/>
      <w:sz w:val="20"/>
      <w:szCs w:val="20"/>
    </w:rPr>
  </w:style>
  <w:style w:type="paragraph" w:styleId="TOC9">
    <w:name w:val="toc 9"/>
    <w:basedOn w:val="Normal"/>
    <w:next w:val="Normal"/>
    <w:autoRedefine/>
    <w:uiPriority w:val="99"/>
    <w:semiHidden/>
    <w:rsid w:val="00E82693"/>
    <w:pPr>
      <w:ind w:left="1540"/>
    </w:pPr>
    <w:rPr>
      <w:rFonts w:ascii="Times New Roman" w:hAnsi="Times New Roman"/>
      <w:sz w:val="20"/>
      <w:szCs w:val="20"/>
    </w:rPr>
  </w:style>
  <w:style w:type="paragraph" w:styleId="Footer">
    <w:name w:val="footer"/>
    <w:basedOn w:val="Normal"/>
    <w:link w:val="FooterChar"/>
    <w:uiPriority w:val="99"/>
    <w:rsid w:val="00E82693"/>
    <w:pPr>
      <w:tabs>
        <w:tab w:val="center" w:pos="4320"/>
        <w:tab w:val="right" w:pos="8640"/>
      </w:tabs>
    </w:pPr>
  </w:style>
  <w:style w:type="character" w:customStyle="1" w:styleId="FooterChar">
    <w:name w:val="Footer Char"/>
    <w:basedOn w:val="DefaultParagraphFont"/>
    <w:link w:val="Footer"/>
    <w:uiPriority w:val="99"/>
    <w:semiHidden/>
    <w:locked/>
    <w:rsid w:val="00E82693"/>
    <w:rPr>
      <w:rFonts w:ascii="Calibri" w:hAnsi="Calibri" w:cs="Times New Roman"/>
    </w:rPr>
  </w:style>
  <w:style w:type="character" w:styleId="PageNumber">
    <w:name w:val="page number"/>
    <w:basedOn w:val="DefaultParagraphFont"/>
    <w:uiPriority w:val="99"/>
    <w:rsid w:val="00E82693"/>
    <w:rPr>
      <w:rFonts w:cs="Times New Roman"/>
    </w:rPr>
  </w:style>
  <w:style w:type="paragraph" w:styleId="BalloonText">
    <w:name w:val="Balloon Text"/>
    <w:basedOn w:val="Normal"/>
    <w:link w:val="BalloonTextChar"/>
    <w:uiPriority w:val="99"/>
    <w:semiHidden/>
    <w:rsid w:val="00E8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2693"/>
    <w:rPr>
      <w:rFonts w:ascii="Times New Roman" w:hAnsi="Times New Roman" w:cs="Times New Roman"/>
      <w:sz w:val="2"/>
    </w:rPr>
  </w:style>
  <w:style w:type="paragraph" w:styleId="HTMLPreformatted">
    <w:name w:val="HTML Preformatted"/>
    <w:basedOn w:val="Normal"/>
    <w:link w:val="HTMLPreformattedChar"/>
    <w:uiPriority w:val="99"/>
    <w:rsid w:val="00E82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82693"/>
    <w:rPr>
      <w:rFonts w:ascii="Courier New" w:hAnsi="Courier New" w:cs="Courier New"/>
      <w:sz w:val="20"/>
      <w:szCs w:val="20"/>
    </w:rPr>
  </w:style>
  <w:style w:type="table" w:styleId="TableGrid">
    <w:name w:val="Table Grid"/>
    <w:basedOn w:val="TableNormal"/>
    <w:uiPriority w:val="99"/>
    <w:rsid w:val="00E82693"/>
    <w:pPr>
      <w:ind w:firstLine="1627"/>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82693"/>
    <w:rPr>
      <w:rFonts w:cs="Times New Roman"/>
      <w:sz w:val="16"/>
      <w:szCs w:val="16"/>
    </w:rPr>
  </w:style>
  <w:style w:type="paragraph" w:styleId="CommentText">
    <w:name w:val="annotation text"/>
    <w:basedOn w:val="Normal"/>
    <w:link w:val="CommentTextChar"/>
    <w:uiPriority w:val="99"/>
    <w:semiHidden/>
    <w:rsid w:val="00E82693"/>
    <w:rPr>
      <w:sz w:val="20"/>
      <w:szCs w:val="20"/>
    </w:rPr>
  </w:style>
  <w:style w:type="character" w:customStyle="1" w:styleId="CommentTextChar">
    <w:name w:val="Comment Text Char"/>
    <w:basedOn w:val="DefaultParagraphFont"/>
    <w:link w:val="CommentText"/>
    <w:uiPriority w:val="99"/>
    <w:semiHidden/>
    <w:locked/>
    <w:rsid w:val="00E8269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82693"/>
    <w:rPr>
      <w:b/>
      <w:bCs/>
    </w:rPr>
  </w:style>
  <w:style w:type="character" w:customStyle="1" w:styleId="CommentSubjectChar">
    <w:name w:val="Comment Subject Char"/>
    <w:basedOn w:val="CommentTextChar"/>
    <w:link w:val="CommentSubject"/>
    <w:uiPriority w:val="99"/>
    <w:semiHidden/>
    <w:locked/>
    <w:rsid w:val="00E82693"/>
    <w:rPr>
      <w:b/>
      <w:bCs/>
    </w:rPr>
  </w:style>
  <w:style w:type="character" w:styleId="Emphasis">
    <w:name w:val="Emphasis"/>
    <w:basedOn w:val="DefaultParagraphFont"/>
    <w:uiPriority w:val="99"/>
    <w:qFormat/>
    <w:rsid w:val="007A6AC3"/>
    <w:rPr>
      <w:rFonts w:cs="Times New Roman"/>
      <w:i/>
    </w:rPr>
  </w:style>
  <w:style w:type="paragraph" w:customStyle="1" w:styleId="Style">
    <w:name w:val="Style"/>
    <w:uiPriority w:val="99"/>
    <w:rsid w:val="007A6AC3"/>
    <w:pPr>
      <w:widowControl w:val="0"/>
      <w:suppressAutoHyphens/>
    </w:pPr>
    <w:rPr>
      <w:rFonts w:ascii="Liberation Serif" w:eastAsia="DejaVu LGC Sans" w:hAnsi="Liberation Serif" w:cs="DejaVu LGC Sans"/>
      <w:kern w:val="1"/>
      <w:sz w:val="24"/>
      <w:szCs w:val="24"/>
      <w:lang w:eastAsia="hi-IN" w:bidi="hi-IN"/>
    </w:rPr>
  </w:style>
  <w:style w:type="character" w:styleId="Strong">
    <w:name w:val="Strong"/>
    <w:basedOn w:val="DefaultParagraphFont"/>
    <w:uiPriority w:val="99"/>
    <w:qFormat/>
    <w:rsid w:val="007A6AC3"/>
    <w:rPr>
      <w:rFonts w:cs="Times New Roman"/>
      <w:b/>
      <w:bCs/>
    </w:rPr>
  </w:style>
</w:styles>
</file>

<file path=word/webSettings.xml><?xml version="1.0" encoding="utf-8"?>
<w:webSettings xmlns:r="http://schemas.openxmlformats.org/officeDocument/2006/relationships" xmlns:w="http://schemas.openxmlformats.org/wordprocessingml/2006/main">
  <w:divs>
    <w:div w:id="208903756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sec.wisc.edu/visit/briefings/abi03/viewbriefing.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ammb.cira.colostate.edu/training/visit/training_sessions/synthetic_imagery_in_forecasting_severe_weather/" TargetMode="External"/><Relationship Id="rId12" Type="http://schemas.openxmlformats.org/officeDocument/2006/relationships/hyperlink" Target="http://cimss.ssec.wisc.edu/model/nr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mss.ssec.wisc.edu/model/nr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tp://ftp.ssec.wisc.edu/bioburn/9APR09_FRP/wfabba_frp_product_description.doc" TargetMode="External"/><Relationship Id="rId4" Type="http://schemas.openxmlformats.org/officeDocument/2006/relationships/webSettings" Target="webSettings.xml"/><Relationship Id="rId9" Type="http://schemas.openxmlformats.org/officeDocument/2006/relationships/hyperlink" Target="http://rammb.cira.colostate.edu/training/shymet/forecaster_GOESR101.a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5430</Words>
  <Characters>30955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Plan</dc:title>
  <dc:subject/>
  <dc:creator>Bonnie</dc:creator>
  <cp:keywords/>
  <dc:description/>
  <cp:lastModifiedBy>bonnie.reed</cp:lastModifiedBy>
  <cp:revision>2</cp:revision>
  <cp:lastPrinted>2011-03-16T17:21:00Z</cp:lastPrinted>
  <dcterms:created xsi:type="dcterms:W3CDTF">2011-10-13T14:28:00Z</dcterms:created>
  <dcterms:modified xsi:type="dcterms:W3CDTF">2011-10-13T14:28:00Z</dcterms:modified>
</cp:coreProperties>
</file>